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4599E" w:rsidRDefault="00B4599E" w14:paraId="460FD3F7" w14:textId="08F13901">
      <w:pPr>
        <w:pStyle w:val="BodyText"/>
        <w:ind w:left="218"/>
      </w:pPr>
    </w:p>
    <w:p w:rsidR="588EFF52" w:rsidP="588EFF52" w:rsidRDefault="588EFF52" w14:paraId="13D701E5" w14:textId="6E095A2A">
      <w:pPr>
        <w:pStyle w:val="BodyText"/>
        <w:ind w:left="218"/>
      </w:pPr>
    </w:p>
    <w:p w:rsidR="4D03BABA" w:rsidP="588EFF52" w:rsidRDefault="4D03BABA" w14:paraId="55CBAC20" w14:textId="0E3E92F5">
      <w:pPr>
        <w:pStyle w:val="BodyText"/>
        <w:ind w:left="218"/>
        <w:jc w:val="right"/>
      </w:pPr>
      <w:r>
        <w:rPr>
          <w:noProof/>
          <w:lang w:bidi="ar-SA"/>
        </w:rPr>
        <w:drawing>
          <wp:inline distT="0" distB="0" distL="0" distR="0" wp14:anchorId="270DF706" wp14:editId="19223CB5">
            <wp:extent cx="3048000" cy="914400"/>
            <wp:effectExtent l="0" t="0" r="0" b="0"/>
            <wp:docPr id="334119118" name="Picture 33411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inline>
        </w:drawing>
      </w:r>
    </w:p>
    <w:p w:rsidR="00B4599E" w:rsidRDefault="00B4599E" w14:paraId="460FD3F8" w14:textId="77777777">
      <w:pPr>
        <w:pStyle w:val="BodyText"/>
        <w:spacing w:before="5"/>
        <w:rPr>
          <w:rFonts w:ascii="Times New Roman"/>
          <w:sz w:val="16"/>
        </w:rPr>
      </w:pPr>
    </w:p>
    <w:p w:rsidR="00EF0113" w:rsidP="588EFF52" w:rsidRDefault="00EF0113" w14:paraId="055B6F46" w14:textId="77777777">
      <w:pPr>
        <w:pStyle w:val="Heading1"/>
        <w:spacing w:before="94"/>
        <w:ind w:left="0"/>
        <w:rPr>
          <w:sz w:val="24"/>
          <w:szCs w:val="24"/>
        </w:rPr>
      </w:pPr>
    </w:p>
    <w:p w:rsidRPr="00381B85" w:rsidR="00B4599E" w:rsidP="7E637B0B" w:rsidRDefault="003E3831" w14:paraId="460FD3F9" w14:textId="088D54DA">
      <w:pPr>
        <w:pStyle w:val="Heading1"/>
        <w:spacing w:before="94"/>
        <w:ind w:left="0"/>
        <w:jc w:val="center"/>
        <w:rPr>
          <w:sz w:val="24"/>
          <w:szCs w:val="24"/>
        </w:rPr>
      </w:pPr>
      <w:r w:rsidRPr="7E637B0B" w:rsidR="003E3831">
        <w:rPr>
          <w:sz w:val="24"/>
          <w:szCs w:val="24"/>
        </w:rPr>
        <w:t>Job description</w:t>
      </w:r>
      <w:r w:rsidRPr="7E637B0B" w:rsidR="00CF156D">
        <w:rPr>
          <w:sz w:val="24"/>
          <w:szCs w:val="24"/>
        </w:rPr>
        <w:t xml:space="preserve">: </w:t>
      </w:r>
      <w:r w:rsidRPr="7E637B0B" w:rsidR="00381B85">
        <w:rPr>
          <w:sz w:val="24"/>
          <w:szCs w:val="24"/>
        </w:rPr>
        <w:t>Morley Radio and St</w:t>
      </w:r>
      <w:r w:rsidRPr="7E637B0B" w:rsidR="00381B85">
        <w:rPr>
          <w:sz w:val="24"/>
          <w:szCs w:val="24"/>
        </w:rPr>
        <w:t xml:space="preserve">udios </w:t>
      </w:r>
      <w:r w:rsidRPr="7E637B0B" w:rsidR="00381B85">
        <w:rPr>
          <w:sz w:val="24"/>
          <w:szCs w:val="24"/>
        </w:rPr>
        <w:t>Assistant</w:t>
      </w:r>
    </w:p>
    <w:p w:rsidRPr="00381B85" w:rsidR="000E7159" w:rsidP="2D2A184B" w:rsidRDefault="000E7159" w14:paraId="147E6C35" w14:textId="77777777">
      <w:pPr>
        <w:pStyle w:val="BodyText"/>
        <w:tabs>
          <w:tab w:val="left" w:pos="9030"/>
        </w:tabs>
        <w:spacing w:before="10"/>
        <w:rPr>
          <w:b w:val="1"/>
          <w:bCs w:val="1"/>
          <w:sz w:val="24"/>
          <w:szCs w:val="24"/>
        </w:rPr>
      </w:pPr>
      <w:r w:rsidRPr="00381B85">
        <w:rPr>
          <w:b/>
          <w:sz w:val="23"/>
        </w:rPr>
        <w:tab/>
      </w:r>
    </w:p>
    <w:tbl>
      <w:tblPr>
        <w:tblStyle w:val="TableGrid"/>
        <w:tblW w:w="0" w:type="auto"/>
        <w:tblLook w:val="04A0" w:firstRow="1" w:lastRow="0" w:firstColumn="1" w:lastColumn="0" w:noHBand="0" w:noVBand="1"/>
      </w:tblPr>
      <w:tblGrid>
        <w:gridCol w:w="2521"/>
        <w:gridCol w:w="6759"/>
      </w:tblGrid>
      <w:tr w:rsidRPr="00381B85" w:rsidR="00CF156D" w:rsidTr="10D4D552" w14:paraId="50D43E70" w14:textId="77777777">
        <w:tc>
          <w:tcPr>
            <w:tcW w:w="2547" w:type="dxa"/>
            <w:shd w:val="clear" w:color="auto" w:fill="BFBFBF" w:themeFill="background1" w:themeFillShade="BF"/>
            <w:tcMar/>
          </w:tcPr>
          <w:p w:rsidRPr="00381B85" w:rsidR="00CF156D" w:rsidP="00CF156D" w:rsidRDefault="00CF156D" w14:paraId="57744990" w14:textId="77777777">
            <w:pPr>
              <w:pStyle w:val="BodyText"/>
              <w:tabs>
                <w:tab w:val="left" w:pos="9030"/>
              </w:tabs>
              <w:spacing w:before="10"/>
              <w:rPr>
                <w:b w:val="1"/>
                <w:bCs w:val="1"/>
                <w:sz w:val="24"/>
                <w:szCs w:val="24"/>
              </w:rPr>
            </w:pPr>
          </w:p>
          <w:p w:rsidRPr="00381B85" w:rsidR="00CF156D" w:rsidP="00CF156D" w:rsidRDefault="00CF156D" w14:paraId="1520CCB2" w14:textId="4F2B9EB4">
            <w:pPr>
              <w:pStyle w:val="BodyText"/>
              <w:tabs>
                <w:tab w:val="left" w:pos="9030"/>
              </w:tabs>
              <w:spacing w:before="10"/>
              <w:rPr>
                <w:b w:val="1"/>
                <w:bCs w:val="1"/>
                <w:sz w:val="24"/>
                <w:szCs w:val="24"/>
              </w:rPr>
            </w:pPr>
            <w:r w:rsidRPr="7E637B0B" w:rsidR="00CF156D">
              <w:rPr>
                <w:b w:val="1"/>
                <w:bCs w:val="1"/>
                <w:sz w:val="24"/>
                <w:szCs w:val="24"/>
              </w:rPr>
              <w:t>Status</w:t>
            </w:r>
          </w:p>
        </w:tc>
        <w:tc>
          <w:tcPr>
            <w:tcW w:w="6804" w:type="dxa"/>
            <w:tcMar/>
          </w:tcPr>
          <w:p w:rsidRPr="00381B85" w:rsidR="00CF156D" w:rsidP="588EFF52" w:rsidRDefault="00CF156D" w14:paraId="7883E68C" w14:textId="77777777">
            <w:pPr>
              <w:pStyle w:val="BodyText"/>
              <w:tabs>
                <w:tab w:val="left" w:pos="9030"/>
              </w:tabs>
              <w:spacing w:before="10"/>
              <w:rPr>
                <w:b w:val="1"/>
                <w:bCs w:val="1"/>
                <w:sz w:val="24"/>
                <w:szCs w:val="24"/>
              </w:rPr>
            </w:pPr>
          </w:p>
          <w:p w:rsidR="00CF156D" w:rsidP="00381B85" w:rsidRDefault="00CF156D" w14:paraId="328B25A4" w14:textId="77777777">
            <w:pPr>
              <w:pStyle w:val="BodyText"/>
              <w:tabs>
                <w:tab w:val="left" w:pos="9030"/>
              </w:tabs>
              <w:spacing w:before="10"/>
              <w:rPr>
                <w:b w:val="1"/>
                <w:bCs w:val="1"/>
                <w:sz w:val="24"/>
                <w:szCs w:val="24"/>
              </w:rPr>
            </w:pPr>
            <w:r w:rsidRPr="7E637B0B" w:rsidR="00CF156D">
              <w:rPr>
                <w:b w:val="1"/>
                <w:bCs w:val="1"/>
                <w:sz w:val="24"/>
                <w:szCs w:val="24"/>
              </w:rPr>
              <w:t>Permanent</w:t>
            </w:r>
          </w:p>
          <w:p w:rsidRPr="00381B85" w:rsidR="00646FE5" w:rsidP="00381B85" w:rsidRDefault="00646FE5" w14:paraId="2659746D" w14:textId="1D8C3B05">
            <w:pPr>
              <w:pStyle w:val="BodyText"/>
              <w:tabs>
                <w:tab w:val="left" w:pos="9030"/>
              </w:tabs>
              <w:spacing w:before="10"/>
              <w:rPr>
                <w:b w:val="1"/>
                <w:bCs w:val="1"/>
                <w:sz w:val="24"/>
                <w:szCs w:val="24"/>
              </w:rPr>
            </w:pPr>
          </w:p>
        </w:tc>
      </w:tr>
      <w:tr w:rsidR="00CF156D" w:rsidTr="10D4D552" w14:paraId="30192A96" w14:textId="77777777">
        <w:tc>
          <w:tcPr>
            <w:tcW w:w="2547" w:type="dxa"/>
            <w:shd w:val="clear" w:color="auto" w:fill="BFBFBF" w:themeFill="background1" w:themeFillShade="BF"/>
            <w:tcMar/>
          </w:tcPr>
          <w:p w:rsidRPr="00381B85" w:rsidR="00CF156D" w:rsidP="588EFF52" w:rsidRDefault="00CF156D" w14:paraId="0934F1C4" w14:textId="77777777">
            <w:pPr>
              <w:pStyle w:val="BodyText"/>
              <w:tabs>
                <w:tab w:val="left" w:pos="9030"/>
              </w:tabs>
              <w:spacing w:before="10"/>
              <w:rPr>
                <w:b/>
                <w:bCs/>
                <w:sz w:val="24"/>
                <w:szCs w:val="24"/>
              </w:rPr>
            </w:pPr>
          </w:p>
          <w:p w:rsidRPr="00381B85" w:rsidR="00CF156D" w:rsidP="588EFF52" w:rsidRDefault="00CF156D" w14:paraId="796C2D9E" w14:textId="432BFA7A">
            <w:pPr>
              <w:pStyle w:val="BodyText"/>
              <w:tabs>
                <w:tab w:val="left" w:pos="9030"/>
              </w:tabs>
              <w:spacing w:before="10"/>
              <w:rPr>
                <w:b/>
                <w:bCs/>
                <w:sz w:val="24"/>
                <w:szCs w:val="24"/>
              </w:rPr>
            </w:pPr>
            <w:r w:rsidRPr="00381B85">
              <w:rPr>
                <w:b/>
                <w:bCs/>
                <w:sz w:val="24"/>
                <w:szCs w:val="24"/>
              </w:rPr>
              <w:t>Base</w:t>
            </w:r>
          </w:p>
        </w:tc>
        <w:tc>
          <w:tcPr>
            <w:tcW w:w="6804" w:type="dxa"/>
            <w:tcMar/>
          </w:tcPr>
          <w:p w:rsidRPr="00381B85" w:rsidR="00CF156D" w:rsidP="588EFF52" w:rsidRDefault="00CF156D" w14:paraId="1CB9348B" w14:textId="77777777">
            <w:pPr>
              <w:pStyle w:val="BodyText"/>
              <w:tabs>
                <w:tab w:val="left" w:pos="9030"/>
              </w:tabs>
              <w:spacing w:before="10"/>
              <w:rPr>
                <w:b/>
                <w:bCs/>
                <w:sz w:val="24"/>
                <w:szCs w:val="24"/>
              </w:rPr>
            </w:pPr>
          </w:p>
          <w:p w:rsidRPr="00381B85" w:rsidR="00CF156D" w:rsidP="588EFF52" w:rsidRDefault="00CF156D" w14:paraId="02507F9B" w14:textId="1ACEA318">
            <w:pPr>
              <w:pStyle w:val="BodyText"/>
              <w:tabs>
                <w:tab w:val="left" w:pos="9030"/>
              </w:tabs>
              <w:spacing w:before="10"/>
              <w:rPr>
                <w:b w:val="1"/>
                <w:bCs w:val="1"/>
                <w:sz w:val="24"/>
                <w:szCs w:val="24"/>
              </w:rPr>
            </w:pPr>
            <w:r w:rsidRPr="1773FED5" w:rsidR="00CF156D">
              <w:rPr>
                <w:b w:val="1"/>
                <w:bCs w:val="1"/>
                <w:sz w:val="24"/>
                <w:szCs w:val="24"/>
              </w:rPr>
              <w:t>North Kensington Centre</w:t>
            </w:r>
          </w:p>
          <w:p w:rsidRPr="00381B85" w:rsidR="00CF156D" w:rsidP="588EFF52" w:rsidRDefault="00CF156D" w14:paraId="08291F40" w14:textId="77777777">
            <w:pPr>
              <w:pStyle w:val="BodyText"/>
              <w:tabs>
                <w:tab w:val="left" w:pos="9030"/>
              </w:tabs>
              <w:spacing w:before="10"/>
              <w:rPr>
                <w:b/>
                <w:bCs/>
                <w:sz w:val="24"/>
                <w:szCs w:val="24"/>
              </w:rPr>
            </w:pPr>
          </w:p>
          <w:p w:rsidRPr="00CF156D" w:rsidR="00CF156D" w:rsidP="00CF156D" w:rsidRDefault="00CF156D" w14:paraId="461F0BEC" w14:textId="7DDE1301">
            <w:pPr>
              <w:pStyle w:val="BodyText"/>
              <w:tabs>
                <w:tab w:val="left" w:pos="9030"/>
              </w:tabs>
              <w:spacing w:before="10"/>
              <w:rPr>
                <w:b/>
                <w:bCs/>
                <w:i/>
                <w:sz w:val="24"/>
                <w:szCs w:val="24"/>
              </w:rPr>
            </w:pPr>
            <w:r w:rsidRPr="00381B85">
              <w:rPr>
                <w:i/>
                <w:sz w:val="24"/>
                <w:szCs w:val="24"/>
              </w:rPr>
              <w:t>Post holder</w:t>
            </w:r>
            <w:r w:rsidRPr="00381B85" w:rsidR="00381B85">
              <w:rPr>
                <w:i/>
                <w:sz w:val="24"/>
                <w:szCs w:val="24"/>
              </w:rPr>
              <w:t xml:space="preserve"> </w:t>
            </w:r>
            <w:r w:rsidRPr="00381B85">
              <w:rPr>
                <w:i/>
                <w:sz w:val="24"/>
                <w:szCs w:val="24"/>
              </w:rPr>
              <w:t xml:space="preserve">will be required to work across </w:t>
            </w:r>
            <w:proofErr w:type="gramStart"/>
            <w:r w:rsidRPr="00381B85">
              <w:rPr>
                <w:i/>
                <w:sz w:val="24"/>
                <w:szCs w:val="24"/>
              </w:rPr>
              <w:t>College</w:t>
            </w:r>
            <w:proofErr w:type="gramEnd"/>
            <w:r w:rsidRPr="00381B85">
              <w:rPr>
                <w:i/>
                <w:sz w:val="24"/>
                <w:szCs w:val="24"/>
              </w:rPr>
              <w:t xml:space="preserve"> sites and at other locations</w:t>
            </w:r>
            <w:r w:rsidRPr="00CF156D">
              <w:rPr>
                <w:i/>
                <w:sz w:val="24"/>
                <w:szCs w:val="24"/>
              </w:rPr>
              <w:t xml:space="preserve"> </w:t>
            </w:r>
          </w:p>
        </w:tc>
      </w:tr>
      <w:tr w:rsidR="00CF156D" w:rsidTr="10D4D552" w14:paraId="6C07B3E3" w14:textId="77777777">
        <w:tc>
          <w:tcPr>
            <w:tcW w:w="2547" w:type="dxa"/>
            <w:shd w:val="clear" w:color="auto" w:fill="BFBFBF" w:themeFill="background1" w:themeFillShade="BF"/>
            <w:tcMar/>
          </w:tcPr>
          <w:p w:rsidR="00CF156D" w:rsidP="588EFF52" w:rsidRDefault="00CF156D" w14:paraId="493866AC" w14:textId="33FF30AE">
            <w:pPr>
              <w:pStyle w:val="BodyText"/>
              <w:tabs>
                <w:tab w:val="left" w:pos="9030"/>
              </w:tabs>
              <w:spacing w:before="10"/>
              <w:rPr>
                <w:b/>
                <w:bCs/>
                <w:sz w:val="24"/>
                <w:szCs w:val="24"/>
              </w:rPr>
            </w:pPr>
            <w:r>
              <w:rPr>
                <w:b/>
                <w:bCs/>
                <w:sz w:val="24"/>
                <w:szCs w:val="24"/>
              </w:rPr>
              <w:t>Salary</w:t>
            </w:r>
          </w:p>
        </w:tc>
        <w:tc>
          <w:tcPr>
            <w:tcW w:w="6804" w:type="dxa"/>
            <w:tcMar/>
          </w:tcPr>
          <w:p w:rsidR="00CF156D" w:rsidP="588EFF52" w:rsidRDefault="00CF156D" w14:paraId="1538DCCF" w14:textId="77777777">
            <w:pPr>
              <w:pStyle w:val="BodyText"/>
              <w:tabs>
                <w:tab w:val="left" w:pos="9030"/>
              </w:tabs>
              <w:spacing w:before="10"/>
              <w:rPr>
                <w:bCs/>
                <w:sz w:val="24"/>
                <w:szCs w:val="24"/>
                <w:highlight w:val="yellow"/>
              </w:rPr>
            </w:pPr>
          </w:p>
          <w:p w:rsidR="00CF156D" w:rsidP="10D4D552" w:rsidRDefault="00381B85" w14:paraId="4299ADCB" w14:textId="06AC81EC">
            <w:pPr>
              <w:pStyle w:val="BodyText"/>
              <w:tabs>
                <w:tab w:val="left" w:pos="9030"/>
              </w:tabs>
              <w:spacing w:before="10"/>
              <w:rPr>
                <w:sz w:val="24"/>
                <w:szCs w:val="24"/>
              </w:rPr>
            </w:pPr>
            <w:r w:rsidRPr="10D4D552" w:rsidR="22B012BF">
              <w:rPr>
                <w:sz w:val="24"/>
                <w:szCs w:val="24"/>
              </w:rPr>
              <w:t>c</w:t>
            </w:r>
            <w:r w:rsidRPr="10D4D552" w:rsidR="00381B85">
              <w:rPr>
                <w:sz w:val="24"/>
                <w:szCs w:val="24"/>
              </w:rPr>
              <w:t xml:space="preserve">£24,114 </w:t>
            </w:r>
          </w:p>
          <w:p w:rsidR="00381B85" w:rsidP="588EFF52" w:rsidRDefault="00381B85" w14:paraId="1FBA57F5" w14:textId="77777777">
            <w:pPr>
              <w:pStyle w:val="BodyText"/>
              <w:tabs>
                <w:tab w:val="left" w:pos="9030"/>
              </w:tabs>
              <w:spacing w:before="10"/>
              <w:rPr>
                <w:bCs/>
                <w:sz w:val="24"/>
                <w:szCs w:val="24"/>
              </w:rPr>
            </w:pPr>
          </w:p>
          <w:p w:rsidRPr="00CF156D" w:rsidR="00CF156D" w:rsidP="588EFF52" w:rsidRDefault="00CF156D" w14:paraId="13C79E11" w14:textId="4A9937C9">
            <w:pPr>
              <w:pStyle w:val="BodyText"/>
              <w:tabs>
                <w:tab w:val="left" w:pos="9030"/>
              </w:tabs>
              <w:spacing w:before="10"/>
              <w:rPr>
                <w:bCs/>
                <w:i/>
                <w:sz w:val="24"/>
                <w:szCs w:val="24"/>
              </w:rPr>
            </w:pPr>
            <w:r>
              <w:rPr>
                <w:bCs/>
                <w:i/>
                <w:sz w:val="24"/>
                <w:szCs w:val="24"/>
              </w:rPr>
              <w:t>It is our policy to normally appoint at the bottom of the salary scale</w:t>
            </w:r>
          </w:p>
        </w:tc>
      </w:tr>
      <w:tr w:rsidR="00CF156D" w:rsidTr="10D4D552" w14:paraId="3E3F79F8" w14:textId="77777777">
        <w:tc>
          <w:tcPr>
            <w:tcW w:w="2547" w:type="dxa"/>
            <w:shd w:val="clear" w:color="auto" w:fill="BFBFBF" w:themeFill="background1" w:themeFillShade="BF"/>
            <w:tcMar/>
          </w:tcPr>
          <w:p w:rsidR="00CF156D" w:rsidP="588EFF52" w:rsidRDefault="00CF156D" w14:paraId="425B6F40" w14:textId="77777777">
            <w:pPr>
              <w:pStyle w:val="BodyText"/>
              <w:tabs>
                <w:tab w:val="left" w:pos="9030"/>
              </w:tabs>
              <w:spacing w:before="10"/>
              <w:rPr>
                <w:b/>
                <w:bCs/>
                <w:sz w:val="24"/>
                <w:szCs w:val="24"/>
              </w:rPr>
            </w:pPr>
          </w:p>
          <w:p w:rsidR="00CF156D" w:rsidP="588EFF52" w:rsidRDefault="00CF156D" w14:paraId="1D070DBD" w14:textId="32A6C189">
            <w:pPr>
              <w:pStyle w:val="BodyText"/>
              <w:tabs>
                <w:tab w:val="left" w:pos="9030"/>
              </w:tabs>
              <w:spacing w:before="10"/>
              <w:rPr>
                <w:b/>
                <w:bCs/>
                <w:sz w:val="24"/>
                <w:szCs w:val="24"/>
              </w:rPr>
            </w:pPr>
            <w:r>
              <w:rPr>
                <w:b/>
                <w:bCs/>
                <w:sz w:val="24"/>
                <w:szCs w:val="24"/>
              </w:rPr>
              <w:t xml:space="preserve">Hours of work </w:t>
            </w:r>
          </w:p>
          <w:p w:rsidR="00CF156D" w:rsidP="588EFF52" w:rsidRDefault="00CF156D" w14:paraId="5F374D10" w14:textId="1C9F0ECA">
            <w:pPr>
              <w:pStyle w:val="BodyText"/>
              <w:tabs>
                <w:tab w:val="left" w:pos="9030"/>
              </w:tabs>
              <w:spacing w:before="10"/>
              <w:rPr>
                <w:b/>
                <w:bCs/>
                <w:sz w:val="24"/>
                <w:szCs w:val="24"/>
              </w:rPr>
            </w:pPr>
            <w:r>
              <w:rPr>
                <w:b/>
                <w:bCs/>
                <w:sz w:val="24"/>
                <w:szCs w:val="24"/>
              </w:rPr>
              <w:t>(per week)</w:t>
            </w:r>
          </w:p>
        </w:tc>
        <w:tc>
          <w:tcPr>
            <w:tcW w:w="6804" w:type="dxa"/>
            <w:tcMar/>
          </w:tcPr>
          <w:p w:rsidR="00CF156D" w:rsidP="588EFF52" w:rsidRDefault="00CF156D" w14:paraId="302555C6" w14:textId="77777777">
            <w:pPr>
              <w:pStyle w:val="BodyText"/>
              <w:tabs>
                <w:tab w:val="left" w:pos="9030"/>
              </w:tabs>
              <w:spacing w:before="10"/>
              <w:rPr>
                <w:bCs/>
                <w:sz w:val="24"/>
                <w:szCs w:val="24"/>
                <w:highlight w:val="yellow"/>
              </w:rPr>
            </w:pPr>
          </w:p>
          <w:p w:rsidR="00CF156D" w:rsidP="588EFF52" w:rsidRDefault="00CF156D" w14:paraId="6794459D" w14:textId="6483BB67">
            <w:pPr>
              <w:pStyle w:val="BodyText"/>
              <w:tabs>
                <w:tab w:val="left" w:pos="9030"/>
              </w:tabs>
              <w:spacing w:before="10"/>
              <w:rPr>
                <w:bCs/>
                <w:sz w:val="24"/>
                <w:szCs w:val="24"/>
                <w:highlight w:val="yellow"/>
              </w:rPr>
            </w:pPr>
            <w:r w:rsidRPr="00381B85">
              <w:rPr>
                <w:bCs/>
                <w:sz w:val="24"/>
                <w:szCs w:val="24"/>
              </w:rPr>
              <w:t>36 hours per week</w:t>
            </w:r>
          </w:p>
        </w:tc>
      </w:tr>
      <w:tr w:rsidR="00CF156D" w:rsidTr="10D4D552" w14:paraId="3B067677" w14:textId="77777777">
        <w:tc>
          <w:tcPr>
            <w:tcW w:w="2547" w:type="dxa"/>
            <w:shd w:val="clear" w:color="auto" w:fill="BFBFBF" w:themeFill="background1" w:themeFillShade="BF"/>
            <w:tcMar/>
          </w:tcPr>
          <w:p w:rsidR="00CF156D" w:rsidP="588EFF52" w:rsidRDefault="00CF156D" w14:paraId="5B2EDA97" w14:textId="77777777">
            <w:pPr>
              <w:pStyle w:val="BodyText"/>
              <w:tabs>
                <w:tab w:val="left" w:pos="9030"/>
              </w:tabs>
              <w:spacing w:before="10"/>
              <w:rPr>
                <w:b/>
                <w:bCs/>
                <w:sz w:val="24"/>
                <w:szCs w:val="24"/>
              </w:rPr>
            </w:pPr>
          </w:p>
          <w:p w:rsidR="00CF156D" w:rsidP="588EFF52" w:rsidRDefault="00CF156D" w14:paraId="7E8CF0C4" w14:textId="7F542C27">
            <w:pPr>
              <w:pStyle w:val="BodyText"/>
              <w:tabs>
                <w:tab w:val="left" w:pos="9030"/>
              </w:tabs>
              <w:spacing w:before="10"/>
              <w:rPr>
                <w:b/>
                <w:bCs/>
                <w:sz w:val="24"/>
                <w:szCs w:val="24"/>
              </w:rPr>
            </w:pPr>
            <w:r>
              <w:rPr>
                <w:b/>
                <w:bCs/>
                <w:sz w:val="24"/>
                <w:szCs w:val="24"/>
              </w:rPr>
              <w:t xml:space="preserve">Reports to </w:t>
            </w:r>
          </w:p>
        </w:tc>
        <w:tc>
          <w:tcPr>
            <w:tcW w:w="6804" w:type="dxa"/>
            <w:tcMar/>
          </w:tcPr>
          <w:p w:rsidR="00CF156D" w:rsidP="588EFF52" w:rsidRDefault="00CF156D" w14:paraId="73F0AAFA" w14:textId="77777777">
            <w:pPr>
              <w:pStyle w:val="BodyText"/>
              <w:tabs>
                <w:tab w:val="left" w:pos="9030"/>
              </w:tabs>
              <w:spacing w:before="10"/>
              <w:rPr>
                <w:bCs/>
                <w:i/>
                <w:sz w:val="24"/>
                <w:szCs w:val="24"/>
                <w:highlight w:val="yellow"/>
              </w:rPr>
            </w:pPr>
          </w:p>
          <w:p w:rsidR="00CF156D" w:rsidP="588EFF52" w:rsidRDefault="00381B85" w14:paraId="05F767C2" w14:textId="4E4E582E">
            <w:pPr>
              <w:pStyle w:val="BodyText"/>
              <w:tabs>
                <w:tab w:val="left" w:pos="9030"/>
              </w:tabs>
              <w:spacing w:before="10"/>
              <w:rPr>
                <w:bCs/>
                <w:i/>
                <w:sz w:val="24"/>
                <w:szCs w:val="24"/>
              </w:rPr>
            </w:pPr>
            <w:r>
              <w:rPr>
                <w:bCs/>
                <w:i/>
                <w:sz w:val="24"/>
                <w:szCs w:val="24"/>
              </w:rPr>
              <w:t>Morley Radio and Studios Manager</w:t>
            </w:r>
          </w:p>
          <w:p w:rsidRPr="00CF156D" w:rsidR="00CF156D" w:rsidP="588EFF52" w:rsidRDefault="00CF156D" w14:paraId="7FFD7F38" w14:textId="72DC3C04">
            <w:pPr>
              <w:pStyle w:val="BodyText"/>
              <w:tabs>
                <w:tab w:val="left" w:pos="9030"/>
              </w:tabs>
              <w:spacing w:before="10"/>
              <w:rPr>
                <w:bCs/>
                <w:i/>
                <w:sz w:val="24"/>
                <w:szCs w:val="24"/>
              </w:rPr>
            </w:pPr>
          </w:p>
        </w:tc>
      </w:tr>
      <w:tr w:rsidR="00CF156D" w:rsidTr="10D4D552" w14:paraId="5DE63CFF" w14:textId="77777777">
        <w:tc>
          <w:tcPr>
            <w:tcW w:w="2547" w:type="dxa"/>
            <w:shd w:val="clear" w:color="auto" w:fill="BFBFBF" w:themeFill="background1" w:themeFillShade="BF"/>
            <w:tcMar/>
          </w:tcPr>
          <w:p w:rsidR="00CF156D" w:rsidP="588EFF52" w:rsidRDefault="00CF156D" w14:paraId="5E30B2C0" w14:textId="77777777">
            <w:pPr>
              <w:pStyle w:val="BodyText"/>
              <w:tabs>
                <w:tab w:val="left" w:pos="9030"/>
              </w:tabs>
              <w:spacing w:before="10"/>
              <w:rPr>
                <w:b/>
                <w:bCs/>
                <w:sz w:val="24"/>
                <w:szCs w:val="24"/>
              </w:rPr>
            </w:pPr>
          </w:p>
          <w:p w:rsidR="00CF156D" w:rsidP="588EFF52" w:rsidRDefault="00CF156D" w14:paraId="01FB7519" w14:textId="6FBA6E91">
            <w:pPr>
              <w:pStyle w:val="BodyText"/>
              <w:tabs>
                <w:tab w:val="left" w:pos="9030"/>
              </w:tabs>
              <w:spacing w:before="10"/>
              <w:rPr>
                <w:b/>
                <w:bCs/>
                <w:sz w:val="24"/>
                <w:szCs w:val="24"/>
              </w:rPr>
            </w:pPr>
            <w:r>
              <w:rPr>
                <w:b/>
                <w:bCs/>
                <w:sz w:val="24"/>
                <w:szCs w:val="24"/>
              </w:rPr>
              <w:t xml:space="preserve">Manager to </w:t>
            </w:r>
          </w:p>
        </w:tc>
        <w:tc>
          <w:tcPr>
            <w:tcW w:w="6804" w:type="dxa"/>
            <w:tcMar/>
          </w:tcPr>
          <w:p w:rsidR="00CF156D" w:rsidP="588EFF52" w:rsidRDefault="00CF156D" w14:paraId="50CD7F81" w14:textId="77777777">
            <w:pPr>
              <w:pStyle w:val="BodyText"/>
              <w:tabs>
                <w:tab w:val="left" w:pos="9030"/>
              </w:tabs>
              <w:spacing w:before="10"/>
              <w:rPr>
                <w:bCs/>
                <w:i/>
                <w:sz w:val="24"/>
                <w:szCs w:val="24"/>
                <w:highlight w:val="yellow"/>
              </w:rPr>
            </w:pPr>
          </w:p>
          <w:p w:rsidRPr="00381B85" w:rsidR="00381B85" w:rsidP="00381B85" w:rsidRDefault="00381B85" w14:paraId="441D9FF3" w14:textId="77777777">
            <w:pPr>
              <w:ind w:left="2880" w:hanging="2880"/>
              <w:rPr>
                <w:i/>
                <w:iCs/>
                <w:sz w:val="24"/>
                <w:szCs w:val="24"/>
              </w:rPr>
            </w:pPr>
            <w:r w:rsidRPr="00381B85">
              <w:rPr>
                <w:i/>
                <w:iCs/>
                <w:sz w:val="24"/>
                <w:szCs w:val="24"/>
              </w:rPr>
              <w:t>No line management responsibility</w:t>
            </w:r>
          </w:p>
          <w:p w:rsidRPr="00CF156D" w:rsidR="00CF156D" w:rsidP="588EFF52" w:rsidRDefault="00CF156D" w14:paraId="26C7E699" w14:textId="76A14B55">
            <w:pPr>
              <w:pStyle w:val="BodyText"/>
              <w:tabs>
                <w:tab w:val="left" w:pos="9030"/>
              </w:tabs>
              <w:spacing w:before="10"/>
              <w:rPr>
                <w:bCs/>
                <w:i/>
                <w:sz w:val="24"/>
                <w:szCs w:val="24"/>
              </w:rPr>
            </w:pPr>
          </w:p>
        </w:tc>
      </w:tr>
    </w:tbl>
    <w:p w:rsidR="00CF156D" w:rsidP="588EFF52" w:rsidRDefault="00CF156D" w14:paraId="7FCBB5EC" w14:textId="77777777">
      <w:pPr>
        <w:pStyle w:val="BodyText"/>
        <w:tabs>
          <w:tab w:val="left" w:pos="9030"/>
        </w:tabs>
        <w:spacing w:before="10"/>
        <w:rPr>
          <w:b/>
          <w:bCs/>
          <w:sz w:val="24"/>
          <w:szCs w:val="24"/>
        </w:rPr>
      </w:pPr>
    </w:p>
    <w:p w:rsidR="00A46083" w:rsidP="2D2A184B" w:rsidRDefault="00A46083" w14:paraId="5A1EC31A" w14:textId="77777777">
      <w:pPr>
        <w:pStyle w:val="BodyText"/>
        <w:tabs>
          <w:tab w:val="left" w:pos="9030"/>
        </w:tabs>
        <w:spacing w:before="10"/>
        <w:ind w:left="284"/>
        <w:rPr>
          <w:b/>
          <w:bCs/>
          <w:sz w:val="24"/>
          <w:szCs w:val="24"/>
        </w:rPr>
      </w:pPr>
    </w:p>
    <w:tbl>
      <w:tblPr>
        <w:tblStyle w:val="TableGrid"/>
        <w:tblW w:w="0" w:type="auto"/>
        <w:tblLook w:val="04A0" w:firstRow="1" w:lastRow="0" w:firstColumn="1" w:lastColumn="0" w:noHBand="0" w:noVBand="1"/>
      </w:tblPr>
      <w:tblGrid>
        <w:gridCol w:w="9280"/>
      </w:tblGrid>
      <w:tr w:rsidR="00AA1D23" w:rsidTr="00AA1D23" w14:paraId="1B0F949B" w14:textId="77777777">
        <w:tc>
          <w:tcPr>
            <w:tcW w:w="9351" w:type="dxa"/>
            <w:shd w:val="clear" w:color="auto" w:fill="BFBFBF" w:themeFill="background1" w:themeFillShade="BF"/>
          </w:tcPr>
          <w:p w:rsidR="00AA1D23" w:rsidP="00AA1D23" w:rsidRDefault="00AA1D23" w14:paraId="0603919E" w14:textId="087C6F03">
            <w:pPr>
              <w:pStyle w:val="BodyText"/>
              <w:rPr>
                <w:b/>
                <w:bCs/>
                <w:sz w:val="24"/>
                <w:szCs w:val="24"/>
              </w:rPr>
            </w:pPr>
            <w:r>
              <w:rPr>
                <w:b/>
                <w:bCs/>
                <w:sz w:val="24"/>
                <w:szCs w:val="24"/>
              </w:rPr>
              <w:t>ROLE</w:t>
            </w:r>
            <w:r w:rsidRPr="2D2A184B">
              <w:rPr>
                <w:b/>
                <w:bCs/>
                <w:sz w:val="24"/>
                <w:szCs w:val="24"/>
              </w:rPr>
              <w:t xml:space="preserve"> PURPOSE</w:t>
            </w:r>
          </w:p>
          <w:p w:rsidR="00AA1D23" w:rsidRDefault="00AA1D23" w14:paraId="2DF13F21" w14:textId="77777777">
            <w:pPr>
              <w:pStyle w:val="BodyText"/>
              <w:rPr>
                <w:sz w:val="20"/>
              </w:rPr>
            </w:pPr>
          </w:p>
        </w:tc>
      </w:tr>
      <w:tr w:rsidR="00AA1D23" w:rsidTr="00AA1D23" w14:paraId="15882489" w14:textId="77777777">
        <w:tc>
          <w:tcPr>
            <w:tcW w:w="9351" w:type="dxa"/>
          </w:tcPr>
          <w:p w:rsidRPr="00EF3879" w:rsidR="00EF3879" w:rsidP="00EF3879" w:rsidRDefault="00EF3879" w14:paraId="0C70FC8D" w14:textId="77777777">
            <w:pPr>
              <w:pStyle w:val="BodyText"/>
              <w:rPr>
                <w:bCs/>
                <w:iCs/>
                <w:sz w:val="24"/>
                <w:szCs w:val="24"/>
              </w:rPr>
            </w:pPr>
            <w:r w:rsidRPr="00EF3879">
              <w:rPr>
                <w:bCs/>
                <w:iCs/>
                <w:sz w:val="24"/>
                <w:szCs w:val="24"/>
              </w:rPr>
              <w:t xml:space="preserve">This role will work with the Morley Radio team supporting the creation and development of content specific to the local communities at the Chelsea, North </w:t>
            </w:r>
            <w:proofErr w:type="gramStart"/>
            <w:r w:rsidRPr="00EF3879">
              <w:rPr>
                <w:bCs/>
                <w:iCs/>
                <w:sz w:val="24"/>
                <w:szCs w:val="24"/>
              </w:rPr>
              <w:t>Kensington</w:t>
            </w:r>
            <w:proofErr w:type="gramEnd"/>
            <w:r w:rsidRPr="00EF3879">
              <w:rPr>
                <w:bCs/>
                <w:iCs/>
                <w:sz w:val="24"/>
                <w:szCs w:val="24"/>
              </w:rPr>
              <w:t xml:space="preserve"> and Waterloo Centres, as well as providing support with the scheduling of posts and content for Morley Radio’s social media channels and provide support for recording of podcasts and editing.</w:t>
            </w:r>
          </w:p>
          <w:p w:rsidR="00EF3879" w:rsidP="00EF3879" w:rsidRDefault="00EF3879" w14:paraId="6595644B" w14:textId="77777777">
            <w:pPr>
              <w:pStyle w:val="BodyText"/>
              <w:rPr>
                <w:bCs/>
                <w:iCs/>
                <w:sz w:val="24"/>
                <w:szCs w:val="24"/>
              </w:rPr>
            </w:pPr>
          </w:p>
          <w:p w:rsidRPr="00EF3879" w:rsidR="004C6ABB" w:rsidP="00EF3879" w:rsidRDefault="004C6ABB" w14:paraId="7E81BDA3" w14:textId="77777777">
            <w:pPr>
              <w:pStyle w:val="BodyText"/>
              <w:rPr>
                <w:bCs/>
                <w:iCs/>
                <w:sz w:val="24"/>
                <w:szCs w:val="24"/>
              </w:rPr>
            </w:pPr>
          </w:p>
          <w:p w:rsidR="00EF3879" w:rsidP="00EF3879" w:rsidRDefault="00EF3879" w14:paraId="2F357E7E" w14:textId="6F4EB832">
            <w:pPr>
              <w:pStyle w:val="BodyText"/>
              <w:rPr>
                <w:bCs/>
                <w:iCs/>
                <w:sz w:val="24"/>
                <w:szCs w:val="24"/>
              </w:rPr>
            </w:pPr>
            <w:r w:rsidRPr="00EF3879">
              <w:rPr>
                <w:bCs/>
                <w:iCs/>
                <w:sz w:val="24"/>
                <w:szCs w:val="24"/>
              </w:rPr>
              <w:t>The post holder will also provide basic support service to the music production suites and recording studios across centres.</w:t>
            </w:r>
          </w:p>
          <w:p w:rsidR="004C6ABB" w:rsidP="00EF3879" w:rsidRDefault="004C6ABB" w14:paraId="24A60011" w14:textId="77777777">
            <w:pPr>
              <w:pStyle w:val="BodyText"/>
              <w:rPr>
                <w:bCs/>
                <w:iCs/>
                <w:sz w:val="24"/>
                <w:szCs w:val="24"/>
              </w:rPr>
            </w:pPr>
          </w:p>
          <w:p w:rsidRPr="00EF3879" w:rsidR="004C6ABB" w:rsidP="00EF3879" w:rsidRDefault="004C6ABB" w14:paraId="0A1A3BEB" w14:textId="77777777">
            <w:pPr>
              <w:pStyle w:val="BodyText"/>
              <w:rPr>
                <w:bCs/>
                <w:iCs/>
                <w:sz w:val="24"/>
                <w:szCs w:val="24"/>
              </w:rPr>
            </w:pPr>
          </w:p>
          <w:p w:rsidR="00AA1D23" w:rsidP="00AA1D23" w:rsidRDefault="00AA1D23" w14:paraId="0889477C" w14:textId="77777777">
            <w:pPr>
              <w:pStyle w:val="BodyText"/>
              <w:rPr>
                <w:sz w:val="20"/>
              </w:rPr>
            </w:pPr>
          </w:p>
        </w:tc>
      </w:tr>
    </w:tbl>
    <w:p w:rsidR="00B4599E" w:rsidRDefault="00B4599E" w14:paraId="460FD40A" w14:textId="77777777">
      <w:pPr>
        <w:pStyle w:val="BodyText"/>
        <w:rPr>
          <w:sz w:val="20"/>
        </w:rPr>
      </w:pPr>
    </w:p>
    <w:p w:rsidR="00B4599E" w:rsidRDefault="00B4599E" w14:paraId="460FD40C" w14:textId="77777777">
      <w:pPr>
        <w:pStyle w:val="BodyText"/>
        <w:spacing w:before="4"/>
        <w:rPr>
          <w:sz w:val="10"/>
        </w:rPr>
      </w:pPr>
    </w:p>
    <w:tbl>
      <w:tblPr>
        <w:tblStyle w:val="TableGrid"/>
        <w:tblW w:w="0" w:type="auto"/>
        <w:tblLook w:val="04A0" w:firstRow="1" w:lastRow="0" w:firstColumn="1" w:lastColumn="0" w:noHBand="0" w:noVBand="1"/>
      </w:tblPr>
      <w:tblGrid>
        <w:gridCol w:w="9280"/>
      </w:tblGrid>
      <w:tr w:rsidR="00AA1D23" w:rsidTr="10D4D552" w14:paraId="502303F7" w14:textId="77777777">
        <w:tc>
          <w:tcPr>
            <w:tcW w:w="10180" w:type="dxa"/>
            <w:shd w:val="clear" w:color="auto" w:fill="BFBFBF" w:themeFill="background1" w:themeFillShade="BF"/>
            <w:tcMar/>
          </w:tcPr>
          <w:p w:rsidR="00AA1D23" w:rsidP="00AA1D23" w:rsidRDefault="00AA1D23" w14:paraId="7F5A465F" w14:textId="77777777">
            <w:pPr>
              <w:pStyle w:val="BodyText"/>
              <w:spacing w:before="9"/>
              <w:rPr>
                <w:b/>
                <w:bCs/>
                <w:sz w:val="24"/>
                <w:szCs w:val="24"/>
              </w:rPr>
            </w:pPr>
            <w:r w:rsidRPr="2D2A184B">
              <w:rPr>
                <w:b/>
                <w:bCs/>
                <w:sz w:val="24"/>
                <w:szCs w:val="24"/>
              </w:rPr>
              <w:t>MAIN AC</w:t>
            </w:r>
            <w:r>
              <w:rPr>
                <w:b/>
                <w:bCs/>
                <w:sz w:val="24"/>
                <w:szCs w:val="24"/>
              </w:rPr>
              <w:t>COUNTABILITIES</w:t>
            </w:r>
          </w:p>
          <w:p w:rsidR="00AA1D23" w:rsidP="2D2A184B" w:rsidRDefault="00AA1D23" w14:paraId="68C7B2CB" w14:textId="77777777">
            <w:pPr>
              <w:pStyle w:val="BodyText"/>
              <w:spacing w:before="10"/>
              <w:rPr>
                <w:sz w:val="18"/>
                <w:szCs w:val="18"/>
              </w:rPr>
            </w:pPr>
          </w:p>
        </w:tc>
      </w:tr>
      <w:tr w:rsidRPr="00AA1D23" w:rsidR="00AA1D23" w:rsidTr="10D4D552" w14:paraId="7095D995" w14:textId="77777777">
        <w:tc>
          <w:tcPr>
            <w:tcW w:w="10180" w:type="dxa"/>
            <w:tcMar/>
          </w:tcPr>
          <w:p w:rsidRPr="004C6ABB" w:rsidR="004C6ABB" w:rsidP="10D4D552" w:rsidRDefault="004C6ABB" w14:paraId="0FCE117E" w14:textId="77777777">
            <w:pPr>
              <w:pStyle w:val="BodyText"/>
              <w:numPr>
                <w:ilvl w:val="0"/>
                <w:numId w:val="8"/>
              </w:numPr>
              <w:spacing w:before="9"/>
              <w:rPr>
                <w:i w:val="0"/>
                <w:iCs w:val="0"/>
                <w:sz w:val="24"/>
                <w:szCs w:val="24"/>
              </w:rPr>
            </w:pPr>
            <w:r w:rsidRPr="10D4D552" w:rsidR="58B52DB3">
              <w:rPr>
                <w:i w:val="0"/>
                <w:iCs w:val="0"/>
                <w:sz w:val="24"/>
                <w:szCs w:val="24"/>
              </w:rPr>
              <w:t xml:space="preserve">Work alongside the Morley Radio and Studios Manager and Morley Radio Technician in </w:t>
            </w:r>
            <w:r w:rsidRPr="10D4D552" w:rsidR="58B52DB3">
              <w:rPr>
                <w:i w:val="0"/>
                <w:iCs w:val="0"/>
                <w:sz w:val="24"/>
                <w:szCs w:val="24"/>
              </w:rPr>
              <w:t>maintaining</w:t>
            </w:r>
            <w:r w:rsidRPr="10D4D552" w:rsidR="58B52DB3">
              <w:rPr>
                <w:i w:val="0"/>
                <w:iCs w:val="0"/>
                <w:sz w:val="24"/>
                <w:szCs w:val="24"/>
              </w:rPr>
              <w:t xml:space="preserve"> the Recording Studios and Radio facilities across all centres, ensuring that these facilities are working efficiently and are fit for purpose.</w:t>
            </w:r>
          </w:p>
          <w:p w:rsidRPr="004C6ABB" w:rsidR="004C6ABB" w:rsidP="10D4D552" w:rsidRDefault="004C6ABB" w14:paraId="6F81D86D" w14:textId="77777777">
            <w:pPr>
              <w:pStyle w:val="BodyText"/>
              <w:spacing w:before="9"/>
              <w:rPr>
                <w:i w:val="0"/>
                <w:iCs w:val="0"/>
                <w:sz w:val="24"/>
                <w:szCs w:val="24"/>
              </w:rPr>
            </w:pPr>
          </w:p>
          <w:p w:rsidRPr="004C6ABB" w:rsidR="004C6ABB" w:rsidP="10D4D552" w:rsidRDefault="004C6ABB" w14:paraId="6358BCA4" w14:textId="77777777">
            <w:pPr>
              <w:pStyle w:val="BodyText"/>
              <w:numPr>
                <w:ilvl w:val="0"/>
                <w:numId w:val="8"/>
              </w:numPr>
              <w:spacing w:before="9"/>
              <w:rPr>
                <w:i w:val="0"/>
                <w:iCs w:val="0"/>
                <w:sz w:val="24"/>
                <w:szCs w:val="24"/>
              </w:rPr>
            </w:pPr>
            <w:r w:rsidRPr="10D4D552" w:rsidR="58B52DB3">
              <w:rPr>
                <w:i w:val="0"/>
                <w:iCs w:val="0"/>
                <w:sz w:val="24"/>
                <w:szCs w:val="24"/>
              </w:rPr>
              <w:t>Provide support with the running of radio productions, recording sessions, and Morley Radio related events.</w:t>
            </w:r>
          </w:p>
          <w:p w:rsidRPr="004C6ABB" w:rsidR="004C6ABB" w:rsidP="10D4D552" w:rsidRDefault="004C6ABB" w14:paraId="5E49C0E9" w14:textId="77777777">
            <w:pPr>
              <w:pStyle w:val="BodyText"/>
              <w:spacing w:before="9"/>
              <w:rPr>
                <w:i w:val="0"/>
                <w:iCs w:val="0"/>
                <w:sz w:val="24"/>
                <w:szCs w:val="24"/>
              </w:rPr>
            </w:pPr>
          </w:p>
          <w:p w:rsidRPr="004C6ABB" w:rsidR="004C6ABB" w:rsidP="10D4D552" w:rsidRDefault="004C6ABB" w14:paraId="4E7A829C" w14:textId="77777777">
            <w:pPr>
              <w:pStyle w:val="BodyText"/>
              <w:numPr>
                <w:ilvl w:val="0"/>
                <w:numId w:val="8"/>
              </w:numPr>
              <w:spacing w:before="9"/>
              <w:rPr>
                <w:i w:val="0"/>
                <w:iCs w:val="0"/>
                <w:sz w:val="24"/>
                <w:szCs w:val="24"/>
              </w:rPr>
            </w:pPr>
            <w:r w:rsidRPr="10D4D552" w:rsidR="58B52DB3">
              <w:rPr>
                <w:i w:val="0"/>
                <w:iCs w:val="0"/>
                <w:sz w:val="24"/>
                <w:szCs w:val="24"/>
              </w:rPr>
              <w:t xml:space="preserve">Maintain radio programming logs, as required by the station manager, </w:t>
            </w:r>
            <w:r w:rsidRPr="10D4D552" w:rsidR="58B52DB3">
              <w:rPr>
                <w:i w:val="0"/>
                <w:iCs w:val="0"/>
                <w:sz w:val="24"/>
                <w:szCs w:val="24"/>
              </w:rPr>
              <w:t>monitor</w:t>
            </w:r>
            <w:r w:rsidRPr="10D4D552" w:rsidR="58B52DB3">
              <w:rPr>
                <w:i w:val="0"/>
                <w:iCs w:val="0"/>
                <w:sz w:val="24"/>
                <w:szCs w:val="24"/>
              </w:rPr>
              <w:t xml:space="preserve"> the quality of incoming and outgoing signals, and adjust equipment as necessary to </w:t>
            </w:r>
            <w:r w:rsidRPr="10D4D552" w:rsidR="58B52DB3">
              <w:rPr>
                <w:i w:val="0"/>
                <w:iCs w:val="0"/>
                <w:sz w:val="24"/>
                <w:szCs w:val="24"/>
              </w:rPr>
              <w:t>maintain</w:t>
            </w:r>
            <w:r w:rsidRPr="10D4D552" w:rsidR="58B52DB3">
              <w:rPr>
                <w:i w:val="0"/>
                <w:iCs w:val="0"/>
                <w:sz w:val="24"/>
                <w:szCs w:val="24"/>
              </w:rPr>
              <w:t xml:space="preserve"> quality of broadcast.</w:t>
            </w:r>
          </w:p>
          <w:p w:rsidRPr="004C6ABB" w:rsidR="004C6ABB" w:rsidP="10D4D552" w:rsidRDefault="004C6ABB" w14:paraId="4CF17DF4" w14:textId="77777777">
            <w:pPr>
              <w:pStyle w:val="BodyText"/>
              <w:spacing w:before="9"/>
              <w:rPr>
                <w:i w:val="0"/>
                <w:iCs w:val="0"/>
                <w:sz w:val="24"/>
                <w:szCs w:val="24"/>
              </w:rPr>
            </w:pPr>
          </w:p>
          <w:p w:rsidRPr="004C6ABB" w:rsidR="004C6ABB" w:rsidP="10D4D552" w:rsidRDefault="004C6ABB" w14:paraId="6779C6F7" w14:textId="77777777">
            <w:pPr>
              <w:pStyle w:val="BodyText"/>
              <w:numPr>
                <w:ilvl w:val="0"/>
                <w:numId w:val="8"/>
              </w:numPr>
              <w:spacing w:before="9"/>
              <w:rPr>
                <w:i w:val="0"/>
                <w:iCs w:val="0"/>
                <w:sz w:val="24"/>
                <w:szCs w:val="24"/>
              </w:rPr>
            </w:pPr>
            <w:r w:rsidRPr="10D4D552" w:rsidR="58B52DB3">
              <w:rPr>
                <w:i w:val="0"/>
                <w:iCs w:val="0"/>
                <w:sz w:val="24"/>
                <w:szCs w:val="24"/>
              </w:rPr>
              <w:t xml:space="preserve">Liaise with and support studio users, including tutors, </w:t>
            </w:r>
            <w:r w:rsidRPr="10D4D552" w:rsidR="58B52DB3">
              <w:rPr>
                <w:i w:val="0"/>
                <w:iCs w:val="0"/>
                <w:sz w:val="24"/>
                <w:szCs w:val="24"/>
              </w:rPr>
              <w:t>students</w:t>
            </w:r>
            <w:r w:rsidRPr="10D4D552" w:rsidR="58B52DB3">
              <w:rPr>
                <w:i w:val="0"/>
                <w:iCs w:val="0"/>
                <w:sz w:val="24"/>
                <w:szCs w:val="24"/>
              </w:rPr>
              <w:t xml:space="preserve"> and volunteers.</w:t>
            </w:r>
          </w:p>
          <w:p w:rsidRPr="004C6ABB" w:rsidR="004C6ABB" w:rsidP="10D4D552" w:rsidRDefault="004C6ABB" w14:paraId="45D2DCF4" w14:textId="77777777">
            <w:pPr>
              <w:pStyle w:val="BodyText"/>
              <w:spacing w:before="9"/>
              <w:rPr>
                <w:i w:val="0"/>
                <w:iCs w:val="0"/>
                <w:sz w:val="24"/>
                <w:szCs w:val="24"/>
              </w:rPr>
            </w:pPr>
          </w:p>
          <w:p w:rsidRPr="004C6ABB" w:rsidR="004C6ABB" w:rsidP="10D4D552" w:rsidRDefault="004C6ABB" w14:paraId="457353B5" w14:textId="77777777">
            <w:pPr>
              <w:pStyle w:val="BodyText"/>
              <w:numPr>
                <w:ilvl w:val="0"/>
                <w:numId w:val="8"/>
              </w:numPr>
              <w:spacing w:before="9"/>
              <w:rPr>
                <w:i w:val="0"/>
                <w:iCs w:val="0"/>
                <w:sz w:val="24"/>
                <w:szCs w:val="24"/>
              </w:rPr>
            </w:pPr>
            <w:r w:rsidRPr="10D4D552" w:rsidR="58B52DB3">
              <w:rPr>
                <w:i w:val="0"/>
                <w:iCs w:val="0"/>
                <w:sz w:val="24"/>
                <w:szCs w:val="24"/>
              </w:rPr>
              <w:t>Support the creation of content for Morley Radio’s social media channels.</w:t>
            </w:r>
          </w:p>
          <w:p w:rsidRPr="004C6ABB" w:rsidR="004C6ABB" w:rsidP="10D4D552" w:rsidRDefault="004C6ABB" w14:paraId="745F2323" w14:textId="77777777">
            <w:pPr>
              <w:pStyle w:val="BodyText"/>
              <w:spacing w:before="9"/>
              <w:rPr>
                <w:i w:val="0"/>
                <w:iCs w:val="0"/>
                <w:sz w:val="24"/>
                <w:szCs w:val="24"/>
              </w:rPr>
            </w:pPr>
          </w:p>
          <w:p w:rsidRPr="004C6ABB" w:rsidR="004C6ABB" w:rsidP="10D4D552" w:rsidRDefault="004C6ABB" w14:paraId="00D3F47F" w14:textId="77777777">
            <w:pPr>
              <w:pStyle w:val="BodyText"/>
              <w:numPr>
                <w:ilvl w:val="0"/>
                <w:numId w:val="8"/>
              </w:numPr>
              <w:spacing w:before="9"/>
              <w:rPr>
                <w:i w:val="0"/>
                <w:iCs w:val="0"/>
                <w:sz w:val="24"/>
                <w:szCs w:val="24"/>
              </w:rPr>
            </w:pPr>
            <w:r w:rsidRPr="10D4D552" w:rsidR="58B52DB3">
              <w:rPr>
                <w:i w:val="0"/>
                <w:iCs w:val="0"/>
                <w:sz w:val="24"/>
                <w:szCs w:val="24"/>
              </w:rPr>
              <w:t xml:space="preserve">Organise as </w:t>
            </w:r>
            <w:r w:rsidRPr="10D4D552" w:rsidR="58B52DB3">
              <w:rPr>
                <w:i w:val="0"/>
                <w:iCs w:val="0"/>
                <w:sz w:val="24"/>
                <w:szCs w:val="24"/>
              </w:rPr>
              <w:t>required</w:t>
            </w:r>
            <w:r w:rsidRPr="10D4D552" w:rsidR="58B52DB3">
              <w:rPr>
                <w:i w:val="0"/>
                <w:iCs w:val="0"/>
                <w:sz w:val="24"/>
                <w:szCs w:val="24"/>
              </w:rPr>
              <w:t xml:space="preserve"> the swift servicing and repair of equipment, its return and collection.</w:t>
            </w:r>
          </w:p>
          <w:p w:rsidRPr="004C6ABB" w:rsidR="004C6ABB" w:rsidP="10D4D552" w:rsidRDefault="004C6ABB" w14:paraId="5E576C80" w14:textId="77777777">
            <w:pPr>
              <w:pStyle w:val="BodyText"/>
              <w:spacing w:before="9"/>
              <w:rPr>
                <w:i w:val="0"/>
                <w:iCs w:val="0"/>
                <w:sz w:val="24"/>
                <w:szCs w:val="24"/>
              </w:rPr>
            </w:pPr>
          </w:p>
          <w:p w:rsidRPr="004C6ABB" w:rsidR="004C6ABB" w:rsidP="10D4D552" w:rsidRDefault="004C6ABB" w14:paraId="5AEA4576" w14:textId="77777777">
            <w:pPr>
              <w:pStyle w:val="BodyText"/>
              <w:numPr>
                <w:ilvl w:val="0"/>
                <w:numId w:val="8"/>
              </w:numPr>
              <w:spacing w:before="9"/>
              <w:rPr>
                <w:i w:val="0"/>
                <w:iCs w:val="0"/>
                <w:sz w:val="24"/>
                <w:szCs w:val="24"/>
              </w:rPr>
            </w:pPr>
            <w:r w:rsidRPr="10D4D552" w:rsidR="58B52DB3">
              <w:rPr>
                <w:i w:val="0"/>
                <w:iCs w:val="0"/>
                <w:sz w:val="24"/>
                <w:szCs w:val="24"/>
              </w:rPr>
              <w:t xml:space="preserve">Collect and check goods received on arrival for quality and specification, and match delivery notes and invoices with original orders, and </w:t>
            </w:r>
            <w:r w:rsidRPr="10D4D552" w:rsidR="58B52DB3">
              <w:rPr>
                <w:i w:val="0"/>
                <w:iCs w:val="0"/>
                <w:sz w:val="24"/>
                <w:szCs w:val="24"/>
              </w:rPr>
              <w:t>allocate</w:t>
            </w:r>
            <w:r w:rsidRPr="10D4D552" w:rsidR="58B52DB3">
              <w:rPr>
                <w:i w:val="0"/>
                <w:iCs w:val="0"/>
                <w:sz w:val="24"/>
                <w:szCs w:val="24"/>
              </w:rPr>
              <w:t xml:space="preserve"> </w:t>
            </w:r>
            <w:r w:rsidRPr="10D4D552" w:rsidR="58B52DB3">
              <w:rPr>
                <w:i w:val="0"/>
                <w:iCs w:val="0"/>
                <w:sz w:val="24"/>
                <w:szCs w:val="24"/>
              </w:rPr>
              <w:t>appropriate storage</w:t>
            </w:r>
            <w:r w:rsidRPr="10D4D552" w:rsidR="58B52DB3">
              <w:rPr>
                <w:i w:val="0"/>
                <w:iCs w:val="0"/>
                <w:sz w:val="24"/>
                <w:szCs w:val="24"/>
              </w:rPr>
              <w:t>.</w:t>
            </w:r>
          </w:p>
          <w:p w:rsidRPr="004C6ABB" w:rsidR="004C6ABB" w:rsidP="10D4D552" w:rsidRDefault="004C6ABB" w14:paraId="6877B8CD" w14:textId="77777777">
            <w:pPr>
              <w:pStyle w:val="BodyText"/>
              <w:spacing w:before="9"/>
              <w:rPr>
                <w:i w:val="0"/>
                <w:iCs w:val="0"/>
                <w:sz w:val="24"/>
                <w:szCs w:val="24"/>
              </w:rPr>
            </w:pPr>
            <w:r w:rsidRPr="10D4D552" w:rsidR="58B52DB3">
              <w:rPr>
                <w:i w:val="0"/>
                <w:iCs w:val="0"/>
                <w:sz w:val="24"/>
                <w:szCs w:val="24"/>
              </w:rPr>
              <w:t xml:space="preserve">  </w:t>
            </w:r>
          </w:p>
          <w:p w:rsidRPr="004C6ABB" w:rsidR="004C6ABB" w:rsidP="10D4D552" w:rsidRDefault="004C6ABB" w14:paraId="53F970C1" w14:textId="77777777">
            <w:pPr>
              <w:pStyle w:val="BodyText"/>
              <w:numPr>
                <w:ilvl w:val="0"/>
                <w:numId w:val="8"/>
              </w:numPr>
              <w:spacing w:before="9"/>
              <w:rPr>
                <w:i w:val="0"/>
                <w:iCs w:val="0"/>
                <w:sz w:val="24"/>
                <w:szCs w:val="24"/>
              </w:rPr>
            </w:pPr>
            <w:r w:rsidRPr="10D4D552" w:rsidR="58B52DB3">
              <w:rPr>
                <w:i w:val="0"/>
                <w:iCs w:val="0"/>
                <w:sz w:val="24"/>
                <w:szCs w:val="24"/>
              </w:rPr>
              <w:t>Liaise with Morley Radio and Studios Manager in meeting equipment/software requirements for the teams and any reorganising of equipment etc that may be necessary from time to time.</w:t>
            </w:r>
          </w:p>
          <w:p w:rsidRPr="004C6ABB" w:rsidR="00AA1D23" w:rsidP="00AA1D23" w:rsidRDefault="00AA1D23" w14:paraId="65F684C8" w14:textId="77777777">
            <w:pPr>
              <w:pStyle w:val="BodyText"/>
              <w:spacing w:before="9"/>
              <w:rPr>
                <w:sz w:val="24"/>
                <w:szCs w:val="24"/>
              </w:rPr>
            </w:pPr>
          </w:p>
          <w:p w:rsidRPr="004C6ABB" w:rsidR="00AA1D23" w:rsidP="00AA1D23" w:rsidRDefault="00AA1D23" w14:paraId="5C16C524" w14:textId="51B9862B">
            <w:pPr>
              <w:pStyle w:val="BodyText"/>
              <w:spacing w:before="9"/>
              <w:rPr>
                <w:sz w:val="24"/>
                <w:szCs w:val="24"/>
              </w:rPr>
            </w:pPr>
          </w:p>
        </w:tc>
      </w:tr>
    </w:tbl>
    <w:p w:rsidR="00CF156D" w:rsidP="2D2A184B" w:rsidRDefault="00CF156D" w14:paraId="3D5763B6" w14:textId="77777777">
      <w:pPr>
        <w:pStyle w:val="BodyText"/>
        <w:spacing w:before="10"/>
        <w:rPr>
          <w:sz w:val="18"/>
          <w:szCs w:val="18"/>
        </w:rPr>
      </w:pPr>
    </w:p>
    <w:tbl>
      <w:tblPr>
        <w:tblStyle w:val="TableGrid"/>
        <w:tblW w:w="0" w:type="auto"/>
        <w:tblInd w:w="-5" w:type="dxa"/>
        <w:tblLook w:val="04A0" w:firstRow="1" w:lastRow="0" w:firstColumn="1" w:lastColumn="0" w:noHBand="0" w:noVBand="1"/>
      </w:tblPr>
      <w:tblGrid>
        <w:gridCol w:w="9285"/>
      </w:tblGrid>
      <w:tr w:rsidRPr="009B0878" w:rsidR="00AA1D23" w:rsidTr="10D4D552" w14:paraId="73C2C29B" w14:textId="77777777">
        <w:tc>
          <w:tcPr>
            <w:tcW w:w="9285" w:type="dxa"/>
            <w:shd w:val="clear" w:color="auto" w:fill="BFBFBF" w:themeFill="background1" w:themeFillShade="BF"/>
            <w:tcMar/>
          </w:tcPr>
          <w:p w:rsidRPr="009B0878" w:rsidR="00AA1D23" w:rsidP="2D2A184B" w:rsidRDefault="00AA1D23" w14:paraId="3A3DE68F" w14:textId="21D7C41F">
            <w:pPr>
              <w:pStyle w:val="BodyText"/>
              <w:spacing w:before="94"/>
              <w:ind w:right="951"/>
              <w:rPr>
                <w:b/>
                <w:sz w:val="24"/>
                <w:szCs w:val="24"/>
              </w:rPr>
            </w:pPr>
            <w:r w:rsidRPr="009B0878">
              <w:rPr>
                <w:b/>
                <w:sz w:val="24"/>
                <w:szCs w:val="24"/>
              </w:rPr>
              <w:t xml:space="preserve">GENERAL COLLEGE RESPONSIBILITIES </w:t>
            </w:r>
          </w:p>
        </w:tc>
      </w:tr>
      <w:tr w:rsidRPr="009B0878" w:rsidR="00AA1D23" w:rsidTr="10D4D552" w14:paraId="3EF0A69E" w14:textId="77777777">
        <w:tc>
          <w:tcPr>
            <w:tcW w:w="9285" w:type="dxa"/>
            <w:tcMar/>
          </w:tcPr>
          <w:p w:rsidR="00AA1D23" w:rsidP="10D4D552" w:rsidRDefault="00AA1D23" w14:paraId="5053EA13" w14:textId="77777777">
            <w:pPr>
              <w:pStyle w:val="BodyText"/>
              <w:spacing w:before="94"/>
              <w:ind w:right="951"/>
              <w:rPr>
                <w:i w:val="0"/>
                <w:iCs w:val="0"/>
                <w:sz w:val="24"/>
                <w:szCs w:val="24"/>
              </w:rPr>
            </w:pPr>
          </w:p>
          <w:p w:rsidR="00273BF7" w:rsidP="10D4D552" w:rsidRDefault="00273BF7" w14:paraId="65AAA76A" w14:textId="1863A12A">
            <w:pPr>
              <w:pStyle w:val="BodyText"/>
              <w:numPr>
                <w:ilvl w:val="0"/>
                <w:numId w:val="9"/>
              </w:numPr>
              <w:spacing w:before="94"/>
              <w:ind w:right="951"/>
              <w:rPr>
                <w:i w:val="0"/>
                <w:iCs w:val="0"/>
                <w:sz w:val="24"/>
                <w:szCs w:val="24"/>
              </w:rPr>
            </w:pPr>
            <w:r w:rsidRPr="10D4D552" w:rsidR="2E190720">
              <w:rPr>
                <w:i w:val="0"/>
                <w:iCs w:val="0"/>
                <w:sz w:val="24"/>
                <w:szCs w:val="24"/>
              </w:rPr>
              <w:t xml:space="preserve">To attend relevant training and meetings as </w:t>
            </w:r>
            <w:r w:rsidRPr="10D4D552" w:rsidR="2E190720">
              <w:rPr>
                <w:i w:val="0"/>
                <w:iCs w:val="0"/>
                <w:sz w:val="24"/>
                <w:szCs w:val="24"/>
              </w:rPr>
              <w:t>required</w:t>
            </w:r>
            <w:r w:rsidRPr="10D4D552" w:rsidR="2E190720">
              <w:rPr>
                <w:i w:val="0"/>
                <w:iCs w:val="0"/>
                <w:sz w:val="24"/>
                <w:szCs w:val="24"/>
              </w:rPr>
              <w:t>.</w:t>
            </w:r>
          </w:p>
          <w:p w:rsidRPr="00273BF7" w:rsidR="00646FE5" w:rsidP="10D4D552" w:rsidRDefault="00646FE5" w14:paraId="0AE1BBA2" w14:textId="77777777">
            <w:pPr>
              <w:pStyle w:val="BodyText"/>
              <w:spacing w:before="94"/>
              <w:ind w:left="360" w:right="951"/>
              <w:rPr>
                <w:i w:val="0"/>
                <w:iCs w:val="0"/>
                <w:sz w:val="24"/>
                <w:szCs w:val="24"/>
              </w:rPr>
            </w:pPr>
          </w:p>
          <w:p w:rsidR="00273BF7" w:rsidP="10D4D552" w:rsidRDefault="00273BF7" w14:paraId="3E7C6CC4" w14:textId="6F91DA93">
            <w:pPr>
              <w:pStyle w:val="BodyText"/>
              <w:numPr>
                <w:ilvl w:val="0"/>
                <w:numId w:val="9"/>
              </w:numPr>
              <w:spacing w:before="94"/>
              <w:ind w:right="951"/>
              <w:rPr>
                <w:i w:val="0"/>
                <w:iCs w:val="0"/>
                <w:sz w:val="24"/>
                <w:szCs w:val="24"/>
              </w:rPr>
            </w:pPr>
            <w:r w:rsidRPr="10D4D552" w:rsidR="2E190720">
              <w:rPr>
                <w:i w:val="0"/>
                <w:iCs w:val="0"/>
                <w:sz w:val="24"/>
                <w:szCs w:val="24"/>
              </w:rPr>
              <w:t xml:space="preserve">To be committed to Continuous Professional Development (CPD), keeping up-to-date and meeting any annual requirement for CPD </w:t>
            </w:r>
            <w:r w:rsidRPr="10D4D552" w:rsidR="2E190720">
              <w:rPr>
                <w:i w:val="0"/>
                <w:iCs w:val="0"/>
                <w:sz w:val="24"/>
                <w:szCs w:val="24"/>
              </w:rPr>
              <w:t>required of</w:t>
            </w:r>
            <w:r w:rsidRPr="10D4D552" w:rsidR="2E190720">
              <w:rPr>
                <w:i w:val="0"/>
                <w:iCs w:val="0"/>
                <w:sz w:val="24"/>
                <w:szCs w:val="24"/>
              </w:rPr>
              <w:t xml:space="preserve"> you professionally.</w:t>
            </w:r>
          </w:p>
          <w:p w:rsidRPr="00273BF7" w:rsidR="00646FE5" w:rsidP="10D4D552" w:rsidRDefault="00646FE5" w14:paraId="2B651366" w14:textId="77777777">
            <w:pPr>
              <w:pStyle w:val="BodyText"/>
              <w:spacing w:before="94"/>
              <w:ind w:right="951"/>
              <w:rPr>
                <w:i w:val="0"/>
                <w:iCs w:val="0"/>
                <w:sz w:val="24"/>
                <w:szCs w:val="24"/>
              </w:rPr>
            </w:pPr>
          </w:p>
          <w:p w:rsidR="00646FE5" w:rsidP="10D4D552" w:rsidRDefault="00273BF7" w14:paraId="699399E6" w14:textId="103D8988">
            <w:pPr>
              <w:pStyle w:val="BodyText"/>
              <w:numPr>
                <w:ilvl w:val="0"/>
                <w:numId w:val="9"/>
              </w:numPr>
              <w:spacing w:before="94"/>
              <w:ind w:right="951"/>
              <w:rPr>
                <w:i w:val="0"/>
                <w:iCs w:val="0"/>
                <w:sz w:val="24"/>
                <w:szCs w:val="24"/>
              </w:rPr>
            </w:pPr>
            <w:r w:rsidRPr="10D4D552" w:rsidR="2E190720">
              <w:rPr>
                <w:i w:val="0"/>
                <w:iCs w:val="0"/>
                <w:sz w:val="24"/>
                <w:szCs w:val="24"/>
              </w:rPr>
              <w:t>To contribute to the effective management and promotion of equality and diversity.</w:t>
            </w:r>
          </w:p>
          <w:p w:rsidRPr="00273BF7" w:rsidR="00646FE5" w:rsidP="10D4D552" w:rsidRDefault="00646FE5" w14:paraId="457AFAF2" w14:textId="77777777">
            <w:pPr>
              <w:pStyle w:val="BodyText"/>
              <w:spacing w:before="94"/>
              <w:ind w:right="951"/>
              <w:rPr>
                <w:i w:val="0"/>
                <w:iCs w:val="0"/>
                <w:sz w:val="24"/>
                <w:szCs w:val="24"/>
              </w:rPr>
            </w:pPr>
          </w:p>
          <w:p w:rsidR="00273BF7" w:rsidP="10D4D552" w:rsidRDefault="00273BF7" w14:paraId="36249FE4" w14:textId="1A9C8020">
            <w:pPr>
              <w:pStyle w:val="BodyText"/>
              <w:numPr>
                <w:ilvl w:val="0"/>
                <w:numId w:val="9"/>
              </w:numPr>
              <w:spacing w:before="94"/>
              <w:ind w:right="951"/>
              <w:rPr>
                <w:i w:val="0"/>
                <w:iCs w:val="0"/>
                <w:sz w:val="24"/>
                <w:szCs w:val="24"/>
              </w:rPr>
            </w:pPr>
            <w:r w:rsidRPr="10D4D552" w:rsidR="2E190720">
              <w:rPr>
                <w:i w:val="0"/>
                <w:iCs w:val="0"/>
                <w:sz w:val="24"/>
                <w:szCs w:val="24"/>
              </w:rPr>
              <w:t xml:space="preserve">To work </w:t>
            </w:r>
            <w:r w:rsidRPr="10D4D552" w:rsidR="2E190720">
              <w:rPr>
                <w:i w:val="0"/>
                <w:iCs w:val="0"/>
                <w:sz w:val="24"/>
                <w:szCs w:val="24"/>
              </w:rPr>
              <w:t>in accordance with</w:t>
            </w:r>
            <w:r w:rsidRPr="10D4D552" w:rsidR="2E190720">
              <w:rPr>
                <w:i w:val="0"/>
                <w:iCs w:val="0"/>
                <w:sz w:val="24"/>
                <w:szCs w:val="24"/>
              </w:rPr>
              <w:t xml:space="preserve"> the Health &amp; Safety at Work Act and Safeguarding Procedures, ensuring the College is a safe environment for staff, </w:t>
            </w:r>
            <w:r w:rsidRPr="10D4D552" w:rsidR="2E190720">
              <w:rPr>
                <w:i w:val="0"/>
                <w:iCs w:val="0"/>
                <w:sz w:val="24"/>
                <w:szCs w:val="24"/>
              </w:rPr>
              <w:t>students</w:t>
            </w:r>
            <w:r w:rsidRPr="10D4D552" w:rsidR="2E190720">
              <w:rPr>
                <w:i w:val="0"/>
                <w:iCs w:val="0"/>
                <w:sz w:val="24"/>
                <w:szCs w:val="24"/>
              </w:rPr>
              <w:t xml:space="preserve"> and visitors.</w:t>
            </w:r>
          </w:p>
          <w:p w:rsidRPr="00273BF7" w:rsidR="00646FE5" w:rsidP="10D4D552" w:rsidRDefault="00646FE5" w14:paraId="780B2119" w14:textId="77777777">
            <w:pPr>
              <w:pStyle w:val="BodyText"/>
              <w:spacing w:before="94"/>
              <w:ind w:right="951"/>
              <w:rPr>
                <w:i w:val="0"/>
                <w:iCs w:val="0"/>
                <w:sz w:val="24"/>
                <w:szCs w:val="24"/>
              </w:rPr>
            </w:pPr>
          </w:p>
          <w:p w:rsidRPr="00273BF7" w:rsidR="00273BF7" w:rsidP="10D4D552" w:rsidRDefault="00273BF7" w14:paraId="1EBDED6C" w14:textId="153C3914">
            <w:pPr>
              <w:pStyle w:val="BodyText"/>
              <w:numPr>
                <w:ilvl w:val="0"/>
                <w:numId w:val="9"/>
              </w:numPr>
              <w:spacing w:before="94"/>
              <w:ind w:right="951"/>
              <w:rPr>
                <w:i w:val="0"/>
                <w:iCs w:val="0"/>
                <w:sz w:val="24"/>
                <w:szCs w:val="24"/>
              </w:rPr>
            </w:pPr>
            <w:r w:rsidRPr="10D4D552" w:rsidR="2E190720">
              <w:rPr>
                <w:i w:val="0"/>
                <w:iCs w:val="0"/>
                <w:sz w:val="24"/>
                <w:szCs w:val="24"/>
              </w:rPr>
              <w:t xml:space="preserve">To </w:t>
            </w:r>
            <w:r w:rsidRPr="10D4D552" w:rsidR="2E190720">
              <w:rPr>
                <w:i w:val="0"/>
                <w:iCs w:val="0"/>
                <w:sz w:val="24"/>
                <w:szCs w:val="24"/>
              </w:rPr>
              <w:t>work at all times</w:t>
            </w:r>
            <w:r w:rsidRPr="10D4D552" w:rsidR="2E190720">
              <w:rPr>
                <w:i w:val="0"/>
                <w:iCs w:val="0"/>
                <w:sz w:val="24"/>
                <w:szCs w:val="24"/>
              </w:rPr>
              <w:t xml:space="preserve"> </w:t>
            </w:r>
            <w:r w:rsidRPr="10D4D552" w:rsidR="2E190720">
              <w:rPr>
                <w:i w:val="0"/>
                <w:iCs w:val="0"/>
                <w:sz w:val="24"/>
                <w:szCs w:val="24"/>
              </w:rPr>
              <w:t>in accordance with</w:t>
            </w:r>
            <w:r w:rsidRPr="10D4D552" w:rsidR="2E190720">
              <w:rPr>
                <w:i w:val="0"/>
                <w:iCs w:val="0"/>
                <w:sz w:val="24"/>
                <w:szCs w:val="24"/>
              </w:rPr>
              <w:t xml:space="preserve"> Morley College</w:t>
            </w:r>
            <w:r w:rsidRPr="10D4D552" w:rsidR="095BF387">
              <w:rPr>
                <w:i w:val="0"/>
                <w:iCs w:val="0"/>
                <w:sz w:val="24"/>
                <w:szCs w:val="24"/>
              </w:rPr>
              <w:t xml:space="preserve"> London</w:t>
            </w:r>
            <w:r w:rsidRPr="10D4D552" w:rsidR="2E190720">
              <w:rPr>
                <w:i w:val="0"/>
                <w:iCs w:val="0"/>
                <w:sz w:val="24"/>
                <w:szCs w:val="24"/>
              </w:rPr>
              <w:t xml:space="preserve">’s policies and </w:t>
            </w:r>
            <w:r w:rsidRPr="10D4D552" w:rsidR="2E190720">
              <w:rPr>
                <w:i w:val="0"/>
                <w:iCs w:val="0"/>
                <w:sz w:val="24"/>
                <w:szCs w:val="24"/>
              </w:rPr>
              <w:t xml:space="preserve">procedures. </w:t>
            </w:r>
          </w:p>
          <w:p w:rsidRPr="00273BF7" w:rsidR="00273BF7" w:rsidP="10D4D552" w:rsidRDefault="00273BF7" w14:paraId="774A0A3E" w14:textId="77777777">
            <w:pPr>
              <w:pStyle w:val="BodyText"/>
              <w:numPr>
                <w:ilvl w:val="0"/>
                <w:numId w:val="9"/>
              </w:numPr>
              <w:spacing w:before="94"/>
              <w:ind w:right="951"/>
              <w:rPr>
                <w:i w:val="0"/>
                <w:iCs w:val="0"/>
                <w:sz w:val="24"/>
                <w:szCs w:val="24"/>
              </w:rPr>
            </w:pPr>
            <w:r w:rsidRPr="10D4D552" w:rsidR="2E190720">
              <w:rPr>
                <w:i w:val="0"/>
                <w:iCs w:val="0"/>
                <w:sz w:val="24"/>
                <w:szCs w:val="24"/>
              </w:rPr>
              <w:t xml:space="preserve">To carry out such duties as may be </w:t>
            </w:r>
            <w:r w:rsidRPr="10D4D552" w:rsidR="2E190720">
              <w:rPr>
                <w:i w:val="0"/>
                <w:iCs w:val="0"/>
                <w:sz w:val="24"/>
                <w:szCs w:val="24"/>
              </w:rPr>
              <w:t>required</w:t>
            </w:r>
            <w:r w:rsidRPr="10D4D552" w:rsidR="2E190720">
              <w:rPr>
                <w:i w:val="0"/>
                <w:iCs w:val="0"/>
                <w:sz w:val="24"/>
                <w:szCs w:val="24"/>
              </w:rPr>
              <w:t xml:space="preserve"> from time to time by the college that are </w:t>
            </w:r>
            <w:r w:rsidRPr="10D4D552" w:rsidR="2E190720">
              <w:rPr>
                <w:i w:val="0"/>
                <w:iCs w:val="0"/>
                <w:sz w:val="24"/>
                <w:szCs w:val="24"/>
              </w:rPr>
              <w:t>appropriate to</w:t>
            </w:r>
            <w:r w:rsidRPr="10D4D552" w:rsidR="2E190720">
              <w:rPr>
                <w:i w:val="0"/>
                <w:iCs w:val="0"/>
                <w:sz w:val="24"/>
                <w:szCs w:val="24"/>
              </w:rPr>
              <w:t xml:space="preserve"> the grade of the post.</w:t>
            </w:r>
          </w:p>
          <w:p w:rsidRPr="009B0878" w:rsidR="00273BF7" w:rsidP="2D2A184B" w:rsidRDefault="00273BF7" w14:paraId="22D68C96" w14:textId="77777777">
            <w:pPr>
              <w:pStyle w:val="BodyText"/>
              <w:spacing w:before="94"/>
              <w:ind w:right="951"/>
              <w:rPr>
                <w:sz w:val="24"/>
                <w:szCs w:val="24"/>
              </w:rPr>
            </w:pPr>
          </w:p>
          <w:p w:rsidRPr="009B0878" w:rsidR="00AA1D23" w:rsidP="2D2A184B" w:rsidRDefault="00AA1D23" w14:paraId="1AA24762" w14:textId="77777777">
            <w:pPr>
              <w:pStyle w:val="BodyText"/>
              <w:spacing w:before="94"/>
              <w:ind w:right="951"/>
              <w:rPr>
                <w:b/>
                <w:sz w:val="24"/>
                <w:szCs w:val="24"/>
              </w:rPr>
            </w:pPr>
            <w:r w:rsidRPr="009B0878">
              <w:rPr>
                <w:b/>
                <w:sz w:val="24"/>
                <w:szCs w:val="24"/>
              </w:rPr>
              <w:t>Safeguarding children and vulnerable adults:</w:t>
            </w:r>
          </w:p>
          <w:p w:rsidR="00AA1D23" w:rsidP="2D2A184B" w:rsidRDefault="00AA1D23" w14:paraId="07F6A885" w14:textId="77777777">
            <w:pPr>
              <w:pStyle w:val="BodyText"/>
              <w:spacing w:before="94"/>
              <w:ind w:right="109"/>
              <w:rPr>
                <w:sz w:val="24"/>
                <w:szCs w:val="24"/>
              </w:rPr>
            </w:pPr>
            <w:r w:rsidRPr="009B0878">
              <w:rPr>
                <w:sz w:val="24"/>
                <w:szCs w:val="24"/>
              </w:rPr>
              <w:t xml:space="preserve">The post holder will be expected to promote with staff and students the importance of safeguarding the welfare of children and vulnerable adults they are responsible for and </w:t>
            </w:r>
            <w:proofErr w:type="gramStart"/>
            <w:r w:rsidRPr="009B0878">
              <w:rPr>
                <w:sz w:val="24"/>
                <w:szCs w:val="24"/>
              </w:rPr>
              <w:t>come into contact with</w:t>
            </w:r>
            <w:proofErr w:type="gramEnd"/>
          </w:p>
          <w:p w:rsidR="009B0878" w:rsidP="2D2A184B" w:rsidRDefault="009B0878" w14:paraId="10A40FD1" w14:textId="77777777">
            <w:pPr>
              <w:pStyle w:val="BodyText"/>
              <w:spacing w:before="94"/>
              <w:ind w:right="109"/>
              <w:rPr>
                <w:sz w:val="24"/>
                <w:szCs w:val="24"/>
              </w:rPr>
            </w:pPr>
          </w:p>
          <w:p w:rsidRPr="009B0878" w:rsidR="009B0878" w:rsidP="009B0878" w:rsidRDefault="009B0878" w14:paraId="11B0992A" w14:textId="498EE82F">
            <w:pPr>
              <w:pStyle w:val="BodyText"/>
              <w:spacing w:before="94"/>
              <w:ind w:right="109"/>
              <w:rPr>
                <w:sz w:val="24"/>
                <w:szCs w:val="24"/>
              </w:rPr>
            </w:pPr>
            <w:r>
              <w:rPr>
                <w:sz w:val="24"/>
                <w:szCs w:val="24"/>
              </w:rPr>
              <w:t>This job description is not exhaustive and as such the post holder is expected to be flexible. Any changes of significance will only be made following a discussion with the post holder</w:t>
            </w:r>
          </w:p>
        </w:tc>
      </w:tr>
    </w:tbl>
    <w:p w:rsidR="2D2A184B" w:rsidP="2D2A184B" w:rsidRDefault="2D2A184B" w14:paraId="50D027BF" w14:textId="230C9209">
      <w:pPr>
        <w:pStyle w:val="BodyText"/>
        <w:spacing w:before="94"/>
        <w:ind w:left="218" w:right="951"/>
      </w:pPr>
    </w:p>
    <w:p w:rsidR="00441954" w:rsidRDefault="00441954" w14:paraId="3AB95261" w14:textId="05181C84">
      <w:pPr>
        <w:pStyle w:val="BodyText"/>
        <w:rPr>
          <w:sz w:val="11"/>
        </w:rPr>
      </w:pPr>
    </w:p>
    <w:tbl>
      <w:tblPr>
        <w:tblStyle w:val="TableGrid"/>
        <w:tblW w:w="0" w:type="auto"/>
        <w:tblLook w:val="04A0" w:firstRow="1" w:lastRow="0" w:firstColumn="1" w:lastColumn="0" w:noHBand="0" w:noVBand="1"/>
      </w:tblPr>
      <w:tblGrid>
        <w:gridCol w:w="9280"/>
      </w:tblGrid>
      <w:tr w:rsidR="009B0878" w:rsidTr="009B0878" w14:paraId="6E9027D2" w14:textId="77777777">
        <w:tc>
          <w:tcPr>
            <w:tcW w:w="9280" w:type="dxa"/>
            <w:shd w:val="clear" w:color="auto" w:fill="BFBFBF" w:themeFill="background1" w:themeFillShade="BF"/>
          </w:tcPr>
          <w:p w:rsidRPr="009B0878" w:rsidR="009B0878" w:rsidP="009B0878" w:rsidRDefault="009B0878" w14:paraId="5873D3C6" w14:textId="204D526F">
            <w:pPr>
              <w:pStyle w:val="BodyText"/>
              <w:spacing w:before="10"/>
              <w:rPr>
                <w:b/>
                <w:bCs/>
                <w:sz w:val="24"/>
                <w:szCs w:val="24"/>
              </w:rPr>
            </w:pPr>
            <w:r w:rsidRPr="2D2A184B">
              <w:rPr>
                <w:b/>
                <w:bCs/>
                <w:sz w:val="24"/>
                <w:szCs w:val="24"/>
              </w:rPr>
              <w:t>WORKING WITH</w:t>
            </w:r>
          </w:p>
        </w:tc>
      </w:tr>
      <w:tr w:rsidR="009B0878" w:rsidTr="009B0878" w14:paraId="7AA43890" w14:textId="77777777">
        <w:tc>
          <w:tcPr>
            <w:tcW w:w="9280" w:type="dxa"/>
          </w:tcPr>
          <w:p w:rsidRPr="00C675F2" w:rsidR="00C675F2" w:rsidP="00C675F2" w:rsidRDefault="00C675F2" w14:paraId="7CED38C8" w14:textId="051E181F">
            <w:pPr>
              <w:pStyle w:val="BodyText"/>
              <w:spacing w:before="94"/>
              <w:ind w:right="951"/>
              <w:rPr>
                <w:sz w:val="24"/>
                <w:szCs w:val="24"/>
              </w:rPr>
            </w:pPr>
            <w:r w:rsidRPr="00C675F2">
              <w:rPr>
                <w:sz w:val="24"/>
                <w:szCs w:val="24"/>
              </w:rPr>
              <w:t xml:space="preserve">The postholder will, for the most part, work with the Morley Radio </w:t>
            </w:r>
            <w:r>
              <w:rPr>
                <w:sz w:val="24"/>
                <w:szCs w:val="24"/>
              </w:rPr>
              <w:t>Team (</w:t>
            </w:r>
            <w:r w:rsidRPr="00C675F2">
              <w:rPr>
                <w:sz w:val="24"/>
                <w:szCs w:val="24"/>
              </w:rPr>
              <w:t>Manager,</w:t>
            </w:r>
            <w:r>
              <w:rPr>
                <w:sz w:val="24"/>
                <w:szCs w:val="24"/>
              </w:rPr>
              <w:t xml:space="preserve"> Assistants and Technicians)</w:t>
            </w:r>
            <w:r w:rsidRPr="00C675F2">
              <w:rPr>
                <w:sz w:val="24"/>
                <w:szCs w:val="24"/>
              </w:rPr>
              <w:t xml:space="preserve"> but will also have contact with Programme Managers, sessional tutors, radio volunteers, </w:t>
            </w:r>
            <w:proofErr w:type="gramStart"/>
            <w:r w:rsidRPr="00C675F2">
              <w:rPr>
                <w:sz w:val="24"/>
                <w:szCs w:val="24"/>
              </w:rPr>
              <w:t>facilities</w:t>
            </w:r>
            <w:proofErr w:type="gramEnd"/>
            <w:r w:rsidRPr="00C675F2">
              <w:rPr>
                <w:sz w:val="24"/>
                <w:szCs w:val="24"/>
              </w:rPr>
              <w:t xml:space="preserve"> and IT staff, when necessary.</w:t>
            </w:r>
          </w:p>
          <w:p w:rsidR="009B0878" w:rsidP="009B0878" w:rsidRDefault="009B0878" w14:paraId="30E274B6" w14:textId="77777777">
            <w:pPr>
              <w:pStyle w:val="BodyText"/>
              <w:spacing w:before="10"/>
            </w:pPr>
          </w:p>
        </w:tc>
      </w:tr>
    </w:tbl>
    <w:p w:rsidRPr="009C747D" w:rsidR="00441954" w:rsidP="2D2A184B" w:rsidRDefault="00441954" w14:paraId="66ADF952" w14:textId="0C3A9ED6">
      <w:pPr>
        <w:rPr>
          <w:rFonts w:ascii="Franklin Gothic Book" w:hAnsi="Franklin Gothic Book"/>
        </w:rPr>
      </w:pPr>
    </w:p>
    <w:tbl>
      <w:tblPr>
        <w:tblStyle w:val="TableGrid"/>
        <w:tblW w:w="0" w:type="auto"/>
        <w:tblLook w:val="04A0" w:firstRow="1" w:lastRow="0" w:firstColumn="1" w:lastColumn="0" w:noHBand="0" w:noVBand="1"/>
      </w:tblPr>
      <w:tblGrid>
        <w:gridCol w:w="9280"/>
      </w:tblGrid>
      <w:tr w:rsidR="009B0878" w:rsidTr="009B0878" w14:paraId="5F6F9798" w14:textId="77777777">
        <w:tc>
          <w:tcPr>
            <w:tcW w:w="9280" w:type="dxa"/>
            <w:shd w:val="clear" w:color="auto" w:fill="BFBFBF" w:themeFill="background1" w:themeFillShade="BF"/>
          </w:tcPr>
          <w:p w:rsidR="009B0878" w:rsidP="00AA1D23" w:rsidRDefault="009B0878" w14:paraId="3F2DE9D0" w14:textId="63B18A10">
            <w:pPr>
              <w:pStyle w:val="BodyText"/>
              <w:spacing w:before="10"/>
              <w:rPr>
                <w:b/>
                <w:bCs/>
                <w:sz w:val="24"/>
                <w:szCs w:val="24"/>
              </w:rPr>
            </w:pPr>
            <w:r>
              <w:rPr>
                <w:b/>
                <w:bCs/>
                <w:sz w:val="24"/>
                <w:szCs w:val="24"/>
              </w:rPr>
              <w:t>DBS STATUS</w:t>
            </w:r>
          </w:p>
        </w:tc>
      </w:tr>
      <w:tr w:rsidRPr="009B0878" w:rsidR="009B0878" w:rsidTr="009B0878" w14:paraId="7EC587F1" w14:textId="77777777">
        <w:tc>
          <w:tcPr>
            <w:tcW w:w="9280" w:type="dxa"/>
          </w:tcPr>
          <w:p w:rsidRPr="009B0878" w:rsidR="009B0878" w:rsidP="009B0878" w:rsidRDefault="009B0878" w14:paraId="3DD06528" w14:textId="0CC34862">
            <w:pPr>
              <w:rPr>
                <w:sz w:val="24"/>
                <w:szCs w:val="24"/>
              </w:rPr>
            </w:pPr>
            <w:r w:rsidRPr="009B0878">
              <w:rPr>
                <w:sz w:val="24"/>
                <w:szCs w:val="24"/>
              </w:rPr>
              <w:t>This post is exempt from the Rehabilitation of Offenders Act 1974 and is regulated activity.  The post holder will be required to obtain an Enhanced DBS Disclosure, including an ISA barred list check.</w:t>
            </w:r>
          </w:p>
        </w:tc>
      </w:tr>
    </w:tbl>
    <w:p w:rsidR="00AA1D23" w:rsidP="00AA1D23" w:rsidRDefault="00AA1D23" w14:paraId="00F2BC9A" w14:textId="77777777">
      <w:pPr>
        <w:pStyle w:val="BodyText"/>
        <w:spacing w:before="10"/>
        <w:rPr>
          <w:b/>
          <w:bCs/>
          <w:sz w:val="24"/>
          <w:szCs w:val="24"/>
        </w:rPr>
      </w:pPr>
    </w:p>
    <w:p w:rsidR="00AA1D23" w:rsidP="00AA1D23" w:rsidRDefault="00AA1D23" w14:paraId="1A40A1FD" w14:textId="77777777">
      <w:pPr>
        <w:pStyle w:val="BodyText"/>
        <w:spacing w:before="2"/>
        <w:rPr>
          <w:sz w:val="11"/>
        </w:rPr>
      </w:pPr>
    </w:p>
    <w:p w:rsidRPr="009C747D" w:rsidR="00441954" w:rsidP="2D2A184B" w:rsidRDefault="00441954" w14:paraId="3B42BE64" w14:textId="77777777">
      <w:pPr>
        <w:rPr>
          <w:rFonts w:ascii="Franklin Gothic Book" w:hAnsi="Franklin Gothic Book"/>
        </w:rPr>
      </w:pPr>
    </w:p>
    <w:p w:rsidR="00441954" w:rsidRDefault="00441954" w14:paraId="25DF693D" w14:textId="77777777">
      <w:pPr>
        <w:pStyle w:val="BodyText"/>
        <w:ind w:left="100"/>
        <w:rPr>
          <w:sz w:val="20"/>
        </w:rPr>
      </w:pPr>
    </w:p>
    <w:p w:rsidR="00441954" w:rsidP="2D2A184B" w:rsidRDefault="00441954" w14:paraId="3576992C" w14:textId="77777777">
      <w:pPr>
        <w:pStyle w:val="BodyText"/>
        <w:rPr>
          <w:sz w:val="20"/>
          <w:szCs w:val="20"/>
        </w:rPr>
      </w:pPr>
    </w:p>
    <w:tbl>
      <w:tblPr>
        <w:tblStyle w:val="TableGrid"/>
        <w:tblW w:w="0" w:type="auto"/>
        <w:tblInd w:w="100" w:type="dxa"/>
        <w:shd w:val="clear" w:color="auto" w:fill="BFBFBF" w:themeFill="background1" w:themeFillShade="BF"/>
        <w:tblLook w:val="04A0" w:firstRow="1" w:lastRow="0" w:firstColumn="1" w:lastColumn="0" w:noHBand="0" w:noVBand="1"/>
      </w:tblPr>
      <w:tblGrid>
        <w:gridCol w:w="9180"/>
      </w:tblGrid>
      <w:tr w:rsidR="009B0878" w:rsidTr="009B0878" w14:paraId="46F889D3" w14:textId="77777777">
        <w:tc>
          <w:tcPr>
            <w:tcW w:w="9280" w:type="dxa"/>
            <w:shd w:val="clear" w:color="auto" w:fill="BFBFBF" w:themeFill="background1" w:themeFillShade="BF"/>
          </w:tcPr>
          <w:p w:rsidRPr="009B0878" w:rsidR="009B0878" w:rsidP="009B0878" w:rsidRDefault="009B0878" w14:paraId="05C08D47" w14:textId="56FB8805">
            <w:pPr>
              <w:pStyle w:val="BodyText"/>
              <w:spacing w:line="259" w:lineRule="auto"/>
              <w:rPr>
                <w:b/>
                <w:bCs/>
                <w:sz w:val="24"/>
                <w:szCs w:val="24"/>
              </w:rPr>
            </w:pPr>
            <w:r w:rsidRPr="2D2A184B">
              <w:rPr>
                <w:b/>
                <w:bCs/>
                <w:sz w:val="24"/>
                <w:szCs w:val="24"/>
              </w:rPr>
              <w:t>PERSON SPECIFICATION</w:t>
            </w:r>
          </w:p>
        </w:tc>
      </w:tr>
    </w:tbl>
    <w:p w:rsidRPr="00925E32" w:rsidR="00441954" w:rsidRDefault="00441954" w14:paraId="7FE56E8F" w14:textId="77777777">
      <w:pPr>
        <w:pStyle w:val="BodyText"/>
        <w:ind w:left="100"/>
        <w:rPr>
          <w:sz w:val="24"/>
          <w:szCs w:val="24"/>
        </w:rPr>
      </w:pPr>
    </w:p>
    <w:tbl>
      <w:tblPr>
        <w:tblStyle w:val="TableGrid"/>
        <w:tblW w:w="0" w:type="auto"/>
        <w:tblInd w:w="100" w:type="dxa"/>
        <w:tblLook w:val="04A0" w:firstRow="1" w:lastRow="0" w:firstColumn="1" w:lastColumn="0" w:noHBand="0" w:noVBand="1"/>
      </w:tblPr>
      <w:tblGrid>
        <w:gridCol w:w="1171"/>
        <w:gridCol w:w="8009"/>
      </w:tblGrid>
      <w:tr w:rsidRPr="00925E32" w:rsidR="009B0878" w:rsidTr="02DAB1F9" w14:paraId="0E1BBE83" w14:textId="4F067A1F">
        <w:tc>
          <w:tcPr>
            <w:tcW w:w="1171" w:type="dxa"/>
            <w:shd w:val="clear" w:color="auto" w:fill="BFBFBF" w:themeFill="background1" w:themeFillShade="BF"/>
            <w:tcMar/>
          </w:tcPr>
          <w:p w:rsidRPr="00925E32" w:rsidR="009B0878" w:rsidP="2D2A184B" w:rsidRDefault="009B0878" w14:paraId="0B2E666B" w14:textId="32665DE2">
            <w:pPr>
              <w:pStyle w:val="BodyText"/>
              <w:rPr>
                <w:sz w:val="24"/>
                <w:szCs w:val="24"/>
              </w:rPr>
            </w:pPr>
            <w:r w:rsidRPr="00925E32">
              <w:rPr>
                <w:sz w:val="24"/>
                <w:szCs w:val="24"/>
              </w:rPr>
              <w:t xml:space="preserve">Job Title: </w:t>
            </w:r>
          </w:p>
        </w:tc>
        <w:tc>
          <w:tcPr>
            <w:tcW w:w="8009" w:type="dxa"/>
            <w:tcMar/>
          </w:tcPr>
          <w:p w:rsidRPr="007C1753" w:rsidR="009B0878" w:rsidP="2D2A184B" w:rsidRDefault="007C1753" w14:paraId="4687D5D2" w14:textId="56F03B41">
            <w:pPr>
              <w:pStyle w:val="BodyText"/>
              <w:rPr>
                <w:b/>
                <w:bCs/>
                <w:sz w:val="24"/>
                <w:szCs w:val="24"/>
              </w:rPr>
            </w:pPr>
            <w:r w:rsidRPr="00646FE5">
              <w:rPr>
                <w:b/>
                <w:bCs/>
                <w:sz w:val="24"/>
                <w:szCs w:val="24"/>
              </w:rPr>
              <w:t>Morley Radio and Studios Assistant</w:t>
            </w:r>
          </w:p>
        </w:tc>
      </w:tr>
      <w:tr w:rsidRPr="00925E32" w:rsidR="009B0878" w:rsidTr="02DAB1F9" w14:paraId="13FBC708" w14:textId="77777777">
        <w:tc>
          <w:tcPr>
            <w:tcW w:w="9180" w:type="dxa"/>
            <w:gridSpan w:val="2"/>
            <w:shd w:val="clear" w:color="auto" w:fill="BFBFBF" w:themeFill="background1" w:themeFillShade="BF"/>
            <w:tcMar/>
          </w:tcPr>
          <w:p w:rsidRPr="00925E32" w:rsidR="009B0878" w:rsidP="2D2A184B" w:rsidRDefault="009B0878" w14:paraId="59685E70" w14:textId="07C845E7">
            <w:pPr>
              <w:pStyle w:val="BodyText"/>
              <w:rPr>
                <w:sz w:val="24"/>
                <w:szCs w:val="24"/>
              </w:rPr>
            </w:pPr>
            <w:r w:rsidRPr="00925E32">
              <w:rPr>
                <w:sz w:val="24"/>
                <w:szCs w:val="24"/>
              </w:rPr>
              <w:t>Essential Criteria:</w:t>
            </w:r>
          </w:p>
        </w:tc>
      </w:tr>
      <w:tr w:rsidRPr="00925E32" w:rsidR="009B0878" w:rsidTr="02DAB1F9" w14:paraId="0D557CD6" w14:textId="77777777">
        <w:tc>
          <w:tcPr>
            <w:tcW w:w="9180" w:type="dxa"/>
            <w:gridSpan w:val="2"/>
            <w:tcMar/>
          </w:tcPr>
          <w:p w:rsidRPr="007A56F1" w:rsidR="00925E32" w:rsidP="02DAB1F9" w:rsidRDefault="00790EA7" w14:paraId="2942E0AB" w14:textId="3BAB5609">
            <w:pPr>
              <w:pStyle w:val="BodyText"/>
              <w:numPr>
                <w:ilvl w:val="0"/>
                <w:numId w:val="7"/>
              </w:numPr>
              <w:rPr>
                <w:sz w:val="24"/>
                <w:szCs w:val="24"/>
              </w:rPr>
            </w:pPr>
            <w:r w:rsidRPr="02DAB1F9" w:rsidR="10ECBA43">
              <w:rPr>
                <w:sz w:val="24"/>
                <w:szCs w:val="24"/>
              </w:rPr>
              <w:t xml:space="preserve">A </w:t>
            </w:r>
            <w:r w:rsidRPr="02DAB1F9" w:rsidR="09A5AAEB">
              <w:rPr>
                <w:sz w:val="24"/>
                <w:szCs w:val="24"/>
              </w:rPr>
              <w:t xml:space="preserve">minimum L3 </w:t>
            </w:r>
            <w:r w:rsidRPr="02DAB1F9" w:rsidR="10ECBA43">
              <w:rPr>
                <w:sz w:val="24"/>
                <w:szCs w:val="24"/>
              </w:rPr>
              <w:t>qualification in a relevant subject</w:t>
            </w:r>
          </w:p>
          <w:p w:rsidR="00790EA7" w:rsidP="009B0878" w:rsidRDefault="000E4798" w14:paraId="23855405" w14:textId="586CD1F1">
            <w:pPr>
              <w:pStyle w:val="BodyText"/>
              <w:numPr>
                <w:ilvl w:val="0"/>
                <w:numId w:val="7"/>
              </w:numPr>
              <w:rPr>
                <w:sz w:val="24"/>
                <w:szCs w:val="24"/>
              </w:rPr>
            </w:pPr>
            <w:r w:rsidRPr="007A56F1">
              <w:rPr>
                <w:sz w:val="24"/>
                <w:szCs w:val="24"/>
              </w:rPr>
              <w:t>Experience of producing content for podcast and radio shows</w:t>
            </w:r>
          </w:p>
          <w:p w:rsidRPr="007A56F1" w:rsidR="007A56F1" w:rsidP="009B0878" w:rsidRDefault="005E255D" w14:paraId="6465C43C" w14:textId="61BEFC97">
            <w:pPr>
              <w:pStyle w:val="BodyText"/>
              <w:numPr>
                <w:ilvl w:val="0"/>
                <w:numId w:val="7"/>
              </w:numPr>
              <w:rPr>
                <w:sz w:val="24"/>
                <w:szCs w:val="24"/>
              </w:rPr>
            </w:pPr>
            <w:r w:rsidRPr="005E255D">
              <w:rPr>
                <w:sz w:val="24"/>
                <w:szCs w:val="24"/>
              </w:rPr>
              <w:t xml:space="preserve">Experience in audio recording, editing or music </w:t>
            </w:r>
            <w:proofErr w:type="gramStart"/>
            <w:r w:rsidRPr="005E255D">
              <w:rPr>
                <w:sz w:val="24"/>
                <w:szCs w:val="24"/>
              </w:rPr>
              <w:t>production</w:t>
            </w:r>
            <w:proofErr w:type="gramEnd"/>
          </w:p>
          <w:p w:rsidRPr="007A56F1" w:rsidR="007A56F1" w:rsidP="009B0878" w:rsidRDefault="00827CF2" w14:paraId="2E28F1EC" w14:textId="5107A4AD">
            <w:pPr>
              <w:pStyle w:val="BodyText"/>
              <w:numPr>
                <w:ilvl w:val="0"/>
                <w:numId w:val="7"/>
              </w:numPr>
              <w:rPr>
                <w:sz w:val="24"/>
                <w:szCs w:val="24"/>
              </w:rPr>
            </w:pPr>
            <w:r w:rsidRPr="00827CF2">
              <w:rPr>
                <w:sz w:val="24"/>
                <w:szCs w:val="24"/>
              </w:rPr>
              <w:t xml:space="preserve">Experience of working with audio equipment including (but not limited to) Adobe Audition, </w:t>
            </w:r>
            <w:proofErr w:type="spellStart"/>
            <w:r w:rsidRPr="00827CF2">
              <w:rPr>
                <w:sz w:val="24"/>
                <w:szCs w:val="24"/>
              </w:rPr>
              <w:t>Axia</w:t>
            </w:r>
            <w:proofErr w:type="spellEnd"/>
            <w:r w:rsidRPr="00827CF2">
              <w:rPr>
                <w:sz w:val="24"/>
                <w:szCs w:val="24"/>
              </w:rPr>
              <w:t xml:space="preserve"> Radio consoles and engines and Myriad or similar scheduling software.</w:t>
            </w:r>
          </w:p>
          <w:p w:rsidR="001E378E" w:rsidP="00925E32" w:rsidRDefault="001E378E" w14:paraId="7E3476E5" w14:textId="2A62A0D7">
            <w:pPr>
              <w:pStyle w:val="ListParagraph"/>
              <w:widowControl/>
              <w:numPr>
                <w:ilvl w:val="0"/>
                <w:numId w:val="7"/>
              </w:numPr>
              <w:autoSpaceDE/>
              <w:autoSpaceDN/>
              <w:ind w:right="-1"/>
              <w:jc w:val="both"/>
              <w:rPr>
                <w:sz w:val="24"/>
                <w:szCs w:val="24"/>
              </w:rPr>
            </w:pPr>
            <w:r w:rsidRPr="001E378E">
              <w:rPr>
                <w:sz w:val="24"/>
                <w:szCs w:val="24"/>
              </w:rPr>
              <w:t>Ability to fault-find, identifying correctly the erroneous or faulty areas of operation and report to Morley Radio Manager or Technician</w:t>
            </w:r>
          </w:p>
          <w:p w:rsidR="001E378E" w:rsidP="00925E32" w:rsidRDefault="00D76F9D" w14:paraId="2279AF13" w14:textId="77777777">
            <w:pPr>
              <w:pStyle w:val="ListParagraph"/>
              <w:widowControl/>
              <w:numPr>
                <w:ilvl w:val="0"/>
                <w:numId w:val="7"/>
              </w:numPr>
              <w:autoSpaceDE/>
              <w:autoSpaceDN/>
              <w:ind w:right="-1"/>
              <w:jc w:val="both"/>
              <w:rPr>
                <w:sz w:val="24"/>
                <w:szCs w:val="24"/>
              </w:rPr>
            </w:pPr>
            <w:r w:rsidRPr="00D76F9D">
              <w:rPr>
                <w:sz w:val="24"/>
                <w:szCs w:val="24"/>
              </w:rPr>
              <w:t>Good administrative skills</w:t>
            </w:r>
          </w:p>
          <w:p w:rsidR="00D76F9D" w:rsidP="00925E32" w:rsidRDefault="00C102AA" w14:paraId="58074804" w14:textId="77777777">
            <w:pPr>
              <w:pStyle w:val="ListParagraph"/>
              <w:widowControl/>
              <w:numPr>
                <w:ilvl w:val="0"/>
                <w:numId w:val="7"/>
              </w:numPr>
              <w:autoSpaceDE/>
              <w:autoSpaceDN/>
              <w:ind w:right="-1"/>
              <w:jc w:val="both"/>
              <w:rPr>
                <w:sz w:val="24"/>
                <w:szCs w:val="24"/>
              </w:rPr>
            </w:pPr>
            <w:r w:rsidRPr="00C102AA">
              <w:rPr>
                <w:sz w:val="24"/>
                <w:szCs w:val="24"/>
              </w:rPr>
              <w:t xml:space="preserve">Excellent organisational skills including the ability to work to short deadlines and prioritise own </w:t>
            </w:r>
            <w:proofErr w:type="gramStart"/>
            <w:r w:rsidRPr="00C102AA">
              <w:rPr>
                <w:sz w:val="24"/>
                <w:szCs w:val="24"/>
              </w:rPr>
              <w:t>workload</w:t>
            </w:r>
            <w:proofErr w:type="gramEnd"/>
          </w:p>
          <w:p w:rsidR="00C102AA" w:rsidP="00925E32" w:rsidRDefault="004012BD" w14:paraId="5A709A65" w14:textId="77777777">
            <w:pPr>
              <w:pStyle w:val="ListParagraph"/>
              <w:widowControl/>
              <w:numPr>
                <w:ilvl w:val="0"/>
                <w:numId w:val="7"/>
              </w:numPr>
              <w:autoSpaceDE/>
              <w:autoSpaceDN/>
              <w:ind w:right="-1"/>
              <w:jc w:val="both"/>
              <w:rPr>
                <w:sz w:val="24"/>
                <w:szCs w:val="24"/>
              </w:rPr>
            </w:pPr>
            <w:r w:rsidRPr="004012BD">
              <w:rPr>
                <w:sz w:val="24"/>
                <w:szCs w:val="24"/>
              </w:rPr>
              <w:t xml:space="preserve">Excellent interpersonal skills with the ability to work independently as well as contribute to the work of a </w:t>
            </w:r>
            <w:proofErr w:type="gramStart"/>
            <w:r w:rsidRPr="004012BD">
              <w:rPr>
                <w:sz w:val="24"/>
                <w:szCs w:val="24"/>
              </w:rPr>
              <w:t>team</w:t>
            </w:r>
            <w:proofErr w:type="gramEnd"/>
          </w:p>
          <w:p w:rsidR="007C2D38" w:rsidP="00925E32" w:rsidRDefault="00925CF1" w14:paraId="714BB360" w14:textId="77777777">
            <w:pPr>
              <w:pStyle w:val="ListParagraph"/>
              <w:widowControl/>
              <w:numPr>
                <w:ilvl w:val="0"/>
                <w:numId w:val="7"/>
              </w:numPr>
              <w:autoSpaceDE/>
              <w:autoSpaceDN/>
              <w:ind w:right="-1"/>
              <w:jc w:val="both"/>
              <w:rPr>
                <w:sz w:val="24"/>
                <w:szCs w:val="24"/>
              </w:rPr>
            </w:pPr>
            <w:r w:rsidRPr="00925CF1">
              <w:rPr>
                <w:sz w:val="24"/>
                <w:szCs w:val="24"/>
              </w:rPr>
              <w:t>Excellent communication skills with the ability to communicate clearly and concisely both verbally and in writing, (email, social media platforms)</w:t>
            </w:r>
          </w:p>
          <w:p w:rsidRPr="004F468F" w:rsidR="004F468F" w:rsidP="004F468F" w:rsidRDefault="004F468F" w14:paraId="193EAC4F" w14:textId="77777777">
            <w:pPr>
              <w:pStyle w:val="ListParagraph"/>
              <w:widowControl/>
              <w:numPr>
                <w:ilvl w:val="0"/>
                <w:numId w:val="7"/>
              </w:numPr>
              <w:autoSpaceDE/>
              <w:autoSpaceDN/>
              <w:ind w:right="-1"/>
              <w:jc w:val="both"/>
              <w:rPr>
                <w:sz w:val="24"/>
                <w:szCs w:val="24"/>
              </w:rPr>
            </w:pPr>
            <w:r w:rsidRPr="004F468F">
              <w:rPr>
                <w:sz w:val="24"/>
                <w:szCs w:val="24"/>
              </w:rPr>
              <w:t>Have a commitment to and be able to demonstrate knowledge of health &amp; safety and equality and diversity as appropriate to the post.</w:t>
            </w:r>
          </w:p>
          <w:p w:rsidRPr="004F468F" w:rsidR="004F468F" w:rsidP="004F468F" w:rsidRDefault="004F468F" w14:paraId="14651610" w14:textId="77777777">
            <w:pPr>
              <w:pStyle w:val="ListParagraph"/>
              <w:numPr>
                <w:ilvl w:val="0"/>
                <w:numId w:val="7"/>
              </w:numPr>
              <w:rPr>
                <w:sz w:val="24"/>
                <w:szCs w:val="24"/>
              </w:rPr>
            </w:pPr>
            <w:r w:rsidRPr="004F468F">
              <w:rPr>
                <w:sz w:val="24"/>
                <w:szCs w:val="24"/>
              </w:rPr>
              <w:t xml:space="preserve">A clear understanding of Safeguarding and Prevent and the ability to create and sustain a learning environment in which the safety and welfare of children and vulnerable adults is </w:t>
            </w:r>
            <w:proofErr w:type="gramStart"/>
            <w:r w:rsidRPr="004F468F">
              <w:rPr>
                <w:sz w:val="24"/>
                <w:szCs w:val="24"/>
              </w:rPr>
              <w:t>paramount</w:t>
            </w:r>
            <w:proofErr w:type="gramEnd"/>
          </w:p>
          <w:p w:rsidRPr="00925E32" w:rsidR="00925CF1" w:rsidP="00646FE5" w:rsidRDefault="00925CF1" w14:paraId="0824F847" w14:textId="795AD024">
            <w:pPr>
              <w:pStyle w:val="ListParagraph"/>
              <w:widowControl/>
              <w:autoSpaceDE/>
              <w:autoSpaceDN/>
              <w:ind w:left="720" w:right="-1"/>
              <w:jc w:val="both"/>
              <w:rPr>
                <w:sz w:val="24"/>
                <w:szCs w:val="24"/>
              </w:rPr>
            </w:pPr>
          </w:p>
        </w:tc>
      </w:tr>
      <w:tr w:rsidRPr="00646FE5" w:rsidR="009B0878" w:rsidTr="02DAB1F9" w14:paraId="5D679496" w14:textId="77777777">
        <w:tc>
          <w:tcPr>
            <w:tcW w:w="9180" w:type="dxa"/>
            <w:gridSpan w:val="2"/>
            <w:shd w:val="clear" w:color="auto" w:fill="BFBFBF" w:themeFill="background1" w:themeFillShade="BF"/>
            <w:tcMar/>
          </w:tcPr>
          <w:p w:rsidRPr="00646FE5" w:rsidR="009B0878" w:rsidP="009B0878" w:rsidRDefault="009B0878" w14:paraId="5FA87A45" w14:textId="2DC4150B">
            <w:pPr>
              <w:pStyle w:val="BodyText"/>
              <w:rPr>
                <w:sz w:val="24"/>
                <w:szCs w:val="24"/>
              </w:rPr>
            </w:pPr>
            <w:r w:rsidRPr="00646FE5">
              <w:rPr>
                <w:sz w:val="24"/>
                <w:szCs w:val="24"/>
              </w:rPr>
              <w:t>Desirable Criteria</w:t>
            </w:r>
          </w:p>
        </w:tc>
      </w:tr>
      <w:tr w:rsidRPr="00646FE5" w:rsidR="009B0878" w:rsidTr="02DAB1F9" w14:paraId="7A4833B4" w14:textId="77777777">
        <w:tc>
          <w:tcPr>
            <w:tcW w:w="9180" w:type="dxa"/>
            <w:gridSpan w:val="2"/>
            <w:tcMar/>
          </w:tcPr>
          <w:p w:rsidRPr="00DA5488" w:rsidR="00DA5488" w:rsidP="00DA5488" w:rsidRDefault="00DA5488" w14:paraId="1AE95AD7" w14:textId="325670C5">
            <w:pPr>
              <w:pStyle w:val="BodyText"/>
              <w:numPr>
                <w:ilvl w:val="0"/>
                <w:numId w:val="7"/>
              </w:numPr>
              <w:rPr>
                <w:sz w:val="24"/>
                <w:szCs w:val="24"/>
              </w:rPr>
            </w:pPr>
            <w:r w:rsidRPr="00165905">
              <w:rPr>
                <w:sz w:val="24"/>
                <w:szCs w:val="24"/>
              </w:rPr>
              <w:t xml:space="preserve">Knowledge </w:t>
            </w:r>
            <w:r>
              <w:rPr>
                <w:sz w:val="24"/>
                <w:szCs w:val="24"/>
              </w:rPr>
              <w:t>and interest in</w:t>
            </w:r>
            <w:r w:rsidRPr="00165905">
              <w:rPr>
                <w:sz w:val="24"/>
                <w:szCs w:val="24"/>
              </w:rPr>
              <w:t xml:space="preserve"> a variety of music genres</w:t>
            </w:r>
          </w:p>
          <w:p w:rsidRPr="00646FE5" w:rsidR="009B0878" w:rsidP="009B0878" w:rsidRDefault="00B124B2" w14:paraId="7071CDEB" w14:textId="1D31CF45">
            <w:pPr>
              <w:pStyle w:val="BodyText"/>
              <w:numPr>
                <w:ilvl w:val="0"/>
                <w:numId w:val="7"/>
              </w:numPr>
              <w:rPr>
                <w:sz w:val="24"/>
                <w:szCs w:val="24"/>
              </w:rPr>
            </w:pPr>
            <w:r w:rsidRPr="00646FE5">
              <w:rPr>
                <w:sz w:val="24"/>
                <w:szCs w:val="24"/>
              </w:rPr>
              <w:t>Experience of working within an academic institution or similar</w:t>
            </w:r>
          </w:p>
          <w:p w:rsidRPr="00646FE5" w:rsidR="00B124B2" w:rsidP="004F468F" w:rsidRDefault="00B124B2" w14:paraId="34C81130" w14:textId="263BACE8">
            <w:pPr>
              <w:pStyle w:val="BodyText"/>
              <w:ind w:left="360"/>
              <w:rPr>
                <w:sz w:val="24"/>
                <w:szCs w:val="24"/>
              </w:rPr>
            </w:pPr>
          </w:p>
        </w:tc>
      </w:tr>
    </w:tbl>
    <w:p w:rsidRPr="00646FE5" w:rsidR="00B4599E" w:rsidP="2D2A184B" w:rsidRDefault="00B4599E" w14:paraId="460FD46E" w14:textId="72E06799">
      <w:pPr>
        <w:pStyle w:val="BodyText"/>
        <w:ind w:left="100"/>
        <w:rPr>
          <w:sz w:val="24"/>
          <w:szCs w:val="24"/>
        </w:rPr>
      </w:pPr>
    </w:p>
    <w:p w:rsidRPr="00646FE5" w:rsidR="00B4599E" w:rsidRDefault="00B4599E" w14:paraId="460FD46F" w14:textId="77777777">
      <w:pPr>
        <w:pStyle w:val="BodyText"/>
        <w:spacing w:before="6"/>
        <w:rPr>
          <w:sz w:val="24"/>
          <w:szCs w:val="24"/>
        </w:rPr>
      </w:pPr>
    </w:p>
    <w:p w:rsidRPr="00925E32" w:rsidR="00B4599E" w:rsidP="00925E32" w:rsidRDefault="00646FE5" w14:paraId="460FD4B3" w14:textId="6A188AC7">
      <w:pPr>
        <w:pStyle w:val="BodyText"/>
        <w:jc w:val="right"/>
        <w:rPr>
          <w:sz w:val="24"/>
          <w:szCs w:val="24"/>
        </w:rPr>
      </w:pPr>
      <w:r>
        <w:rPr>
          <w:sz w:val="24"/>
          <w:szCs w:val="24"/>
        </w:rPr>
        <w:t>20/03/2024</w:t>
      </w:r>
    </w:p>
    <w:sectPr w:rsidRPr="00925E32" w:rsidR="00B4599E" w:rsidSect="003E3831">
      <w:footerReference w:type="default" r:id="rId12"/>
      <w:pgSz w:w="11910" w:h="16840" w:orient="portrait"/>
      <w:pgMar w:top="700" w:right="14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38D" w:rsidP="00925E32" w:rsidRDefault="00A9138D" w14:paraId="0A8C0F09" w14:textId="77777777">
      <w:r>
        <w:separator/>
      </w:r>
    </w:p>
  </w:endnote>
  <w:endnote w:type="continuationSeparator" w:id="0">
    <w:p w:rsidR="00A9138D" w:rsidP="00925E32" w:rsidRDefault="00A9138D" w14:paraId="63CC02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74307"/>
      <w:docPartObj>
        <w:docPartGallery w:val="Page Numbers (Bottom of Page)"/>
        <w:docPartUnique/>
      </w:docPartObj>
    </w:sdtPr>
    <w:sdtEndPr>
      <w:rPr>
        <w:noProof/>
      </w:rPr>
    </w:sdtEndPr>
    <w:sdtContent>
      <w:p w:rsidR="00925E32" w:rsidP="00925E32" w:rsidRDefault="00925E32" w14:paraId="049F4001" w14:textId="7BE0D875">
        <w:pPr>
          <w:pStyle w:val="Footer"/>
          <w:jc w:val="center"/>
        </w:pPr>
        <w:r>
          <w:fldChar w:fldCharType="begin"/>
        </w:r>
        <w:r>
          <w:instrText xml:space="preserve"> PAGE   \* MERGEFORMAT </w:instrText>
        </w:r>
        <w:r>
          <w:fldChar w:fldCharType="separate"/>
        </w:r>
        <w:r w:rsidR="00901595">
          <w:rPr>
            <w:noProof/>
          </w:rPr>
          <w:t>1</w:t>
        </w:r>
        <w:r>
          <w:rPr>
            <w:noProof/>
          </w:rPr>
          <w:fldChar w:fldCharType="end"/>
        </w:r>
        <w:r>
          <w:rPr>
            <w:noProof/>
          </w:rPr>
          <w:t xml:space="preserve"> </w:t>
        </w:r>
      </w:p>
    </w:sdtContent>
  </w:sdt>
  <w:p w:rsidR="00925E32" w:rsidP="00925E32" w:rsidRDefault="00925E32" w14:paraId="79718A5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38D" w:rsidP="00925E32" w:rsidRDefault="00A9138D" w14:paraId="39A9295F" w14:textId="77777777">
      <w:r>
        <w:separator/>
      </w:r>
    </w:p>
  </w:footnote>
  <w:footnote w:type="continuationSeparator" w:id="0">
    <w:p w:rsidR="00A9138D" w:rsidP="00925E32" w:rsidRDefault="00A9138D" w14:paraId="36577F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309"/>
    <w:multiLevelType w:val="hybridMultilevel"/>
    <w:tmpl w:val="B2C0F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A546B7"/>
    <w:multiLevelType w:val="hybridMultilevel"/>
    <w:tmpl w:val="1EBED188"/>
    <w:lvl w:ilvl="0" w:tplc="F16EB36A">
      <w:start w:val="1"/>
      <w:numFmt w:val="decimal"/>
      <w:lvlText w:val="%1."/>
      <w:lvlJc w:val="left"/>
      <w:pPr>
        <w:ind w:left="921" w:hanging="420"/>
      </w:pPr>
      <w:rPr>
        <w:rFonts w:hint="default" w:ascii="Arial" w:hAnsi="Arial" w:eastAsia="Arial" w:cs="Arial"/>
        <w:spacing w:val="-1"/>
        <w:w w:val="100"/>
        <w:sz w:val="22"/>
        <w:szCs w:val="22"/>
        <w:lang w:val="en-GB" w:eastAsia="en-GB" w:bidi="en-GB"/>
      </w:rPr>
    </w:lvl>
    <w:lvl w:ilvl="1" w:tplc="96084322">
      <w:numFmt w:val="bullet"/>
      <w:lvlText w:val="•"/>
      <w:lvlJc w:val="left"/>
      <w:pPr>
        <w:ind w:left="1846" w:hanging="420"/>
      </w:pPr>
      <w:rPr>
        <w:rFonts w:hint="default"/>
        <w:lang w:val="en-GB" w:eastAsia="en-GB" w:bidi="en-GB"/>
      </w:rPr>
    </w:lvl>
    <w:lvl w:ilvl="2" w:tplc="EAC08380">
      <w:numFmt w:val="bullet"/>
      <w:lvlText w:val="•"/>
      <w:lvlJc w:val="left"/>
      <w:pPr>
        <w:ind w:left="2773" w:hanging="420"/>
      </w:pPr>
      <w:rPr>
        <w:rFonts w:hint="default"/>
        <w:lang w:val="en-GB" w:eastAsia="en-GB" w:bidi="en-GB"/>
      </w:rPr>
    </w:lvl>
    <w:lvl w:ilvl="3" w:tplc="3746FE96">
      <w:numFmt w:val="bullet"/>
      <w:lvlText w:val="•"/>
      <w:lvlJc w:val="left"/>
      <w:pPr>
        <w:ind w:left="3699" w:hanging="420"/>
      </w:pPr>
      <w:rPr>
        <w:rFonts w:hint="default"/>
        <w:lang w:val="en-GB" w:eastAsia="en-GB" w:bidi="en-GB"/>
      </w:rPr>
    </w:lvl>
    <w:lvl w:ilvl="4" w:tplc="4F90A0E2">
      <w:numFmt w:val="bullet"/>
      <w:lvlText w:val="•"/>
      <w:lvlJc w:val="left"/>
      <w:pPr>
        <w:ind w:left="4626" w:hanging="420"/>
      </w:pPr>
      <w:rPr>
        <w:rFonts w:hint="default"/>
        <w:lang w:val="en-GB" w:eastAsia="en-GB" w:bidi="en-GB"/>
      </w:rPr>
    </w:lvl>
    <w:lvl w:ilvl="5" w:tplc="A1F23A2C">
      <w:numFmt w:val="bullet"/>
      <w:lvlText w:val="•"/>
      <w:lvlJc w:val="left"/>
      <w:pPr>
        <w:ind w:left="5553" w:hanging="420"/>
      </w:pPr>
      <w:rPr>
        <w:rFonts w:hint="default"/>
        <w:lang w:val="en-GB" w:eastAsia="en-GB" w:bidi="en-GB"/>
      </w:rPr>
    </w:lvl>
    <w:lvl w:ilvl="6" w:tplc="0060D108">
      <w:numFmt w:val="bullet"/>
      <w:lvlText w:val="•"/>
      <w:lvlJc w:val="left"/>
      <w:pPr>
        <w:ind w:left="6479" w:hanging="420"/>
      </w:pPr>
      <w:rPr>
        <w:rFonts w:hint="default"/>
        <w:lang w:val="en-GB" w:eastAsia="en-GB" w:bidi="en-GB"/>
      </w:rPr>
    </w:lvl>
    <w:lvl w:ilvl="7" w:tplc="9DFA1416">
      <w:numFmt w:val="bullet"/>
      <w:lvlText w:val="•"/>
      <w:lvlJc w:val="left"/>
      <w:pPr>
        <w:ind w:left="7406" w:hanging="420"/>
      </w:pPr>
      <w:rPr>
        <w:rFonts w:hint="default"/>
        <w:lang w:val="en-GB" w:eastAsia="en-GB" w:bidi="en-GB"/>
      </w:rPr>
    </w:lvl>
    <w:lvl w:ilvl="8" w:tplc="F0D0F00A">
      <w:numFmt w:val="bullet"/>
      <w:lvlText w:val="•"/>
      <w:lvlJc w:val="left"/>
      <w:pPr>
        <w:ind w:left="8333" w:hanging="420"/>
      </w:pPr>
      <w:rPr>
        <w:rFonts w:hint="default"/>
        <w:lang w:val="en-GB" w:eastAsia="en-GB" w:bidi="en-GB"/>
      </w:rPr>
    </w:lvl>
  </w:abstractNum>
  <w:abstractNum w:abstractNumId="2" w15:restartNumberingAfterBreak="0">
    <w:nsid w:val="07101C9A"/>
    <w:multiLevelType w:val="hybridMultilevel"/>
    <w:tmpl w:val="DA64B3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8C0776"/>
    <w:multiLevelType w:val="hybridMultilevel"/>
    <w:tmpl w:val="310A9688"/>
    <w:lvl w:ilvl="0" w:tplc="5B7E4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96758"/>
    <w:multiLevelType w:val="multilevel"/>
    <w:tmpl w:val="F7A0460E"/>
    <w:lvl w:ilvl="0">
      <w:start w:val="1"/>
      <w:numFmt w:val="decimal"/>
      <w:lvlText w:val="%1."/>
      <w:lvlJc w:val="left"/>
      <w:pPr>
        <w:ind w:left="250" w:hanging="250"/>
      </w:pPr>
      <w:rPr>
        <w:rFonts w:hint="default" w:ascii="Arial" w:hAnsi="Arial" w:eastAsia="Arial" w:cs="Arial"/>
        <w:b/>
        <w:bCs/>
        <w:spacing w:val="-1"/>
        <w:w w:val="100"/>
        <w:sz w:val="22"/>
        <w:szCs w:val="22"/>
        <w:lang w:val="en-GB" w:eastAsia="en-GB" w:bidi="en-GB"/>
      </w:rPr>
    </w:lvl>
    <w:lvl w:ilvl="1">
      <w:start w:val="1"/>
      <w:numFmt w:val="decimal"/>
      <w:lvlText w:val="%1.%2"/>
      <w:lvlJc w:val="left"/>
      <w:pPr>
        <w:ind w:left="620" w:hanging="370"/>
      </w:pPr>
      <w:rPr>
        <w:rFonts w:hint="default" w:ascii="Arial" w:hAnsi="Arial" w:eastAsia="Arial" w:cs="Arial"/>
        <w:spacing w:val="-1"/>
        <w:w w:val="100"/>
        <w:sz w:val="22"/>
        <w:szCs w:val="22"/>
        <w:lang w:val="en-GB" w:eastAsia="en-GB" w:bidi="en-GB"/>
      </w:rPr>
    </w:lvl>
    <w:lvl w:ilvl="2">
      <w:numFmt w:val="bullet"/>
      <w:lvlText w:val="•"/>
      <w:lvlJc w:val="left"/>
      <w:pPr>
        <w:ind w:left="672" w:hanging="370"/>
      </w:pPr>
      <w:rPr>
        <w:rFonts w:hint="default"/>
        <w:lang w:val="en-GB" w:eastAsia="en-GB" w:bidi="en-GB"/>
      </w:rPr>
    </w:lvl>
    <w:lvl w:ilvl="3">
      <w:numFmt w:val="bullet"/>
      <w:lvlText w:val="•"/>
      <w:lvlJc w:val="left"/>
      <w:pPr>
        <w:ind w:left="1865" w:hanging="370"/>
      </w:pPr>
      <w:rPr>
        <w:rFonts w:hint="default"/>
        <w:lang w:val="en-GB" w:eastAsia="en-GB" w:bidi="en-GB"/>
      </w:rPr>
    </w:lvl>
    <w:lvl w:ilvl="4">
      <w:numFmt w:val="bullet"/>
      <w:lvlText w:val="•"/>
      <w:lvlJc w:val="left"/>
      <w:pPr>
        <w:ind w:left="3058" w:hanging="370"/>
      </w:pPr>
      <w:rPr>
        <w:rFonts w:hint="default"/>
        <w:lang w:val="en-GB" w:eastAsia="en-GB" w:bidi="en-GB"/>
      </w:rPr>
    </w:lvl>
    <w:lvl w:ilvl="5">
      <w:numFmt w:val="bullet"/>
      <w:lvlText w:val="•"/>
      <w:lvlJc w:val="left"/>
      <w:pPr>
        <w:ind w:left="4251" w:hanging="370"/>
      </w:pPr>
      <w:rPr>
        <w:rFonts w:hint="default"/>
        <w:lang w:val="en-GB" w:eastAsia="en-GB" w:bidi="en-GB"/>
      </w:rPr>
    </w:lvl>
    <w:lvl w:ilvl="6">
      <w:numFmt w:val="bullet"/>
      <w:lvlText w:val="•"/>
      <w:lvlJc w:val="left"/>
      <w:pPr>
        <w:ind w:left="5445" w:hanging="370"/>
      </w:pPr>
      <w:rPr>
        <w:rFonts w:hint="default"/>
        <w:lang w:val="en-GB" w:eastAsia="en-GB" w:bidi="en-GB"/>
      </w:rPr>
    </w:lvl>
    <w:lvl w:ilvl="7">
      <w:numFmt w:val="bullet"/>
      <w:lvlText w:val="•"/>
      <w:lvlJc w:val="left"/>
      <w:pPr>
        <w:ind w:left="6638" w:hanging="370"/>
      </w:pPr>
      <w:rPr>
        <w:rFonts w:hint="default"/>
        <w:lang w:val="en-GB" w:eastAsia="en-GB" w:bidi="en-GB"/>
      </w:rPr>
    </w:lvl>
    <w:lvl w:ilvl="8">
      <w:numFmt w:val="bullet"/>
      <w:lvlText w:val="•"/>
      <w:lvlJc w:val="left"/>
      <w:pPr>
        <w:ind w:left="7831" w:hanging="370"/>
      </w:pPr>
      <w:rPr>
        <w:rFonts w:hint="default"/>
        <w:lang w:val="en-GB" w:eastAsia="en-GB" w:bidi="en-GB"/>
      </w:rPr>
    </w:lvl>
  </w:abstractNum>
  <w:abstractNum w:abstractNumId="5" w15:restartNumberingAfterBreak="0">
    <w:nsid w:val="27826688"/>
    <w:multiLevelType w:val="multilevel"/>
    <w:tmpl w:val="D50605D6"/>
    <w:lvl w:ilvl="0">
      <w:start w:val="1"/>
      <w:numFmt w:val="decimal"/>
      <w:lvlText w:val="%1"/>
      <w:lvlJc w:val="left"/>
      <w:pPr>
        <w:ind w:left="218" w:hanging="370"/>
      </w:pPr>
      <w:rPr>
        <w:rFonts w:hint="default"/>
        <w:lang w:val="en-GB" w:eastAsia="en-GB" w:bidi="en-GB"/>
      </w:rPr>
    </w:lvl>
    <w:lvl w:ilvl="1">
      <w:start w:val="3"/>
      <w:numFmt w:val="decimal"/>
      <w:lvlText w:val="%1.%2"/>
      <w:lvlJc w:val="left"/>
      <w:pPr>
        <w:ind w:left="218" w:hanging="370"/>
      </w:pPr>
      <w:rPr>
        <w:rFonts w:hint="default" w:ascii="Arial" w:hAnsi="Arial" w:eastAsia="Arial" w:cs="Arial"/>
        <w:spacing w:val="-1"/>
        <w:w w:val="100"/>
        <w:sz w:val="22"/>
        <w:szCs w:val="22"/>
        <w:lang w:val="en-GB" w:eastAsia="en-GB" w:bidi="en-GB"/>
      </w:rPr>
    </w:lvl>
    <w:lvl w:ilvl="2">
      <w:numFmt w:val="bullet"/>
      <w:lvlText w:val="•"/>
      <w:lvlJc w:val="left"/>
      <w:pPr>
        <w:ind w:left="2213" w:hanging="370"/>
      </w:pPr>
      <w:rPr>
        <w:rFonts w:hint="default"/>
        <w:lang w:val="en-GB" w:eastAsia="en-GB" w:bidi="en-GB"/>
      </w:rPr>
    </w:lvl>
    <w:lvl w:ilvl="3">
      <w:numFmt w:val="bullet"/>
      <w:lvlText w:val="•"/>
      <w:lvlJc w:val="left"/>
      <w:pPr>
        <w:ind w:left="3209" w:hanging="370"/>
      </w:pPr>
      <w:rPr>
        <w:rFonts w:hint="default"/>
        <w:lang w:val="en-GB" w:eastAsia="en-GB" w:bidi="en-GB"/>
      </w:rPr>
    </w:lvl>
    <w:lvl w:ilvl="4">
      <w:numFmt w:val="bullet"/>
      <w:lvlText w:val="•"/>
      <w:lvlJc w:val="left"/>
      <w:pPr>
        <w:ind w:left="4206" w:hanging="370"/>
      </w:pPr>
      <w:rPr>
        <w:rFonts w:hint="default"/>
        <w:lang w:val="en-GB" w:eastAsia="en-GB" w:bidi="en-GB"/>
      </w:rPr>
    </w:lvl>
    <w:lvl w:ilvl="5">
      <w:numFmt w:val="bullet"/>
      <w:lvlText w:val="•"/>
      <w:lvlJc w:val="left"/>
      <w:pPr>
        <w:ind w:left="5203" w:hanging="370"/>
      </w:pPr>
      <w:rPr>
        <w:rFonts w:hint="default"/>
        <w:lang w:val="en-GB" w:eastAsia="en-GB" w:bidi="en-GB"/>
      </w:rPr>
    </w:lvl>
    <w:lvl w:ilvl="6">
      <w:numFmt w:val="bullet"/>
      <w:lvlText w:val="•"/>
      <w:lvlJc w:val="left"/>
      <w:pPr>
        <w:ind w:left="6199" w:hanging="370"/>
      </w:pPr>
      <w:rPr>
        <w:rFonts w:hint="default"/>
        <w:lang w:val="en-GB" w:eastAsia="en-GB" w:bidi="en-GB"/>
      </w:rPr>
    </w:lvl>
    <w:lvl w:ilvl="7">
      <w:numFmt w:val="bullet"/>
      <w:lvlText w:val="•"/>
      <w:lvlJc w:val="left"/>
      <w:pPr>
        <w:ind w:left="7196" w:hanging="370"/>
      </w:pPr>
      <w:rPr>
        <w:rFonts w:hint="default"/>
        <w:lang w:val="en-GB" w:eastAsia="en-GB" w:bidi="en-GB"/>
      </w:rPr>
    </w:lvl>
    <w:lvl w:ilvl="8">
      <w:numFmt w:val="bullet"/>
      <w:lvlText w:val="•"/>
      <w:lvlJc w:val="left"/>
      <w:pPr>
        <w:ind w:left="8193" w:hanging="370"/>
      </w:pPr>
      <w:rPr>
        <w:rFonts w:hint="default"/>
        <w:lang w:val="en-GB" w:eastAsia="en-GB" w:bidi="en-GB"/>
      </w:rPr>
    </w:lvl>
  </w:abstractNum>
  <w:abstractNum w:abstractNumId="6" w15:restartNumberingAfterBreak="0">
    <w:nsid w:val="4EBD6DBA"/>
    <w:multiLevelType w:val="hybridMultilevel"/>
    <w:tmpl w:val="598C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226701"/>
    <w:multiLevelType w:val="hybridMultilevel"/>
    <w:tmpl w:val="CEB69362"/>
    <w:lvl w:ilvl="0" w:tplc="8E2E22F6">
      <w:numFmt w:val="bullet"/>
      <w:lvlText w:val=""/>
      <w:lvlJc w:val="left"/>
      <w:pPr>
        <w:ind w:left="578" w:hanging="361"/>
      </w:pPr>
      <w:rPr>
        <w:rFonts w:hint="default" w:ascii="Symbol" w:hAnsi="Symbol" w:eastAsia="Symbol" w:cs="Symbol"/>
        <w:w w:val="100"/>
        <w:sz w:val="22"/>
        <w:szCs w:val="22"/>
        <w:lang w:val="en-GB" w:eastAsia="en-GB" w:bidi="en-GB"/>
      </w:rPr>
    </w:lvl>
    <w:lvl w:ilvl="1" w:tplc="9228834A">
      <w:start w:val="1"/>
      <w:numFmt w:val="decimal"/>
      <w:lvlText w:val="%2."/>
      <w:lvlJc w:val="left"/>
      <w:pPr>
        <w:ind w:left="938" w:hanging="360"/>
      </w:pPr>
      <w:rPr>
        <w:rFonts w:hint="default" w:ascii="Arial" w:hAnsi="Arial" w:eastAsia="Arial" w:cs="Arial"/>
        <w:spacing w:val="-1"/>
        <w:w w:val="100"/>
        <w:sz w:val="22"/>
        <w:szCs w:val="22"/>
        <w:lang w:val="en-GB" w:eastAsia="en-GB" w:bidi="en-GB"/>
      </w:rPr>
    </w:lvl>
    <w:lvl w:ilvl="2" w:tplc="0DBEB4F6">
      <w:numFmt w:val="bullet"/>
      <w:lvlText w:val="•"/>
      <w:lvlJc w:val="left"/>
      <w:pPr>
        <w:ind w:left="1967" w:hanging="360"/>
      </w:pPr>
      <w:rPr>
        <w:rFonts w:hint="default"/>
        <w:lang w:val="en-GB" w:eastAsia="en-GB" w:bidi="en-GB"/>
      </w:rPr>
    </w:lvl>
    <w:lvl w:ilvl="3" w:tplc="BF88439A">
      <w:numFmt w:val="bullet"/>
      <w:lvlText w:val="•"/>
      <w:lvlJc w:val="left"/>
      <w:pPr>
        <w:ind w:left="2994" w:hanging="360"/>
      </w:pPr>
      <w:rPr>
        <w:rFonts w:hint="default"/>
        <w:lang w:val="en-GB" w:eastAsia="en-GB" w:bidi="en-GB"/>
      </w:rPr>
    </w:lvl>
    <w:lvl w:ilvl="4" w:tplc="D1F89800">
      <w:numFmt w:val="bullet"/>
      <w:lvlText w:val="•"/>
      <w:lvlJc w:val="left"/>
      <w:pPr>
        <w:ind w:left="4022" w:hanging="360"/>
      </w:pPr>
      <w:rPr>
        <w:rFonts w:hint="default"/>
        <w:lang w:val="en-GB" w:eastAsia="en-GB" w:bidi="en-GB"/>
      </w:rPr>
    </w:lvl>
    <w:lvl w:ilvl="5" w:tplc="A76ED36E">
      <w:numFmt w:val="bullet"/>
      <w:lvlText w:val="•"/>
      <w:lvlJc w:val="left"/>
      <w:pPr>
        <w:ind w:left="5049" w:hanging="360"/>
      </w:pPr>
      <w:rPr>
        <w:rFonts w:hint="default"/>
        <w:lang w:val="en-GB" w:eastAsia="en-GB" w:bidi="en-GB"/>
      </w:rPr>
    </w:lvl>
    <w:lvl w:ilvl="6" w:tplc="C05AC7E4">
      <w:numFmt w:val="bullet"/>
      <w:lvlText w:val="•"/>
      <w:lvlJc w:val="left"/>
      <w:pPr>
        <w:ind w:left="6076" w:hanging="360"/>
      </w:pPr>
      <w:rPr>
        <w:rFonts w:hint="default"/>
        <w:lang w:val="en-GB" w:eastAsia="en-GB" w:bidi="en-GB"/>
      </w:rPr>
    </w:lvl>
    <w:lvl w:ilvl="7" w:tplc="EA68574E">
      <w:numFmt w:val="bullet"/>
      <w:lvlText w:val="•"/>
      <w:lvlJc w:val="left"/>
      <w:pPr>
        <w:ind w:left="7104" w:hanging="360"/>
      </w:pPr>
      <w:rPr>
        <w:rFonts w:hint="default"/>
        <w:lang w:val="en-GB" w:eastAsia="en-GB" w:bidi="en-GB"/>
      </w:rPr>
    </w:lvl>
    <w:lvl w:ilvl="8" w:tplc="CD248956">
      <w:numFmt w:val="bullet"/>
      <w:lvlText w:val="•"/>
      <w:lvlJc w:val="left"/>
      <w:pPr>
        <w:ind w:left="8131" w:hanging="360"/>
      </w:pPr>
      <w:rPr>
        <w:rFonts w:hint="default"/>
        <w:lang w:val="en-GB" w:eastAsia="en-GB" w:bidi="en-GB"/>
      </w:rPr>
    </w:lvl>
  </w:abstractNum>
  <w:abstractNum w:abstractNumId="8"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2064285248">
    <w:abstractNumId w:val="1"/>
  </w:num>
  <w:num w:numId="2" w16cid:durableId="539559510">
    <w:abstractNumId w:val="5"/>
  </w:num>
  <w:num w:numId="3" w16cid:durableId="1161389223">
    <w:abstractNumId w:val="4"/>
  </w:num>
  <w:num w:numId="4" w16cid:durableId="858280246">
    <w:abstractNumId w:val="7"/>
  </w:num>
  <w:num w:numId="5" w16cid:durableId="418985689">
    <w:abstractNumId w:val="8"/>
  </w:num>
  <w:num w:numId="6" w16cid:durableId="1137722590">
    <w:abstractNumId w:val="2"/>
  </w:num>
  <w:num w:numId="7" w16cid:durableId="1391925301">
    <w:abstractNumId w:val="0"/>
  </w:num>
  <w:num w:numId="8" w16cid:durableId="770735492">
    <w:abstractNumId w:val="3"/>
  </w:num>
  <w:num w:numId="9" w16cid:durableId="98739444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9E"/>
    <w:rsid w:val="000E4798"/>
    <w:rsid w:val="000E7159"/>
    <w:rsid w:val="001E378E"/>
    <w:rsid w:val="001F634D"/>
    <w:rsid w:val="00273BF7"/>
    <w:rsid w:val="00381B85"/>
    <w:rsid w:val="003E3831"/>
    <w:rsid w:val="004012BD"/>
    <w:rsid w:val="004229EC"/>
    <w:rsid w:val="00441954"/>
    <w:rsid w:val="004C6ABB"/>
    <w:rsid w:val="004F468F"/>
    <w:rsid w:val="00506C2C"/>
    <w:rsid w:val="00543446"/>
    <w:rsid w:val="005E255D"/>
    <w:rsid w:val="00646FE5"/>
    <w:rsid w:val="00790EA7"/>
    <w:rsid w:val="007A56F1"/>
    <w:rsid w:val="007C1753"/>
    <w:rsid w:val="007C2D38"/>
    <w:rsid w:val="007D4BFE"/>
    <w:rsid w:val="00827CF2"/>
    <w:rsid w:val="00901595"/>
    <w:rsid w:val="00925CF1"/>
    <w:rsid w:val="00925E32"/>
    <w:rsid w:val="0097729C"/>
    <w:rsid w:val="009B0878"/>
    <w:rsid w:val="00A46083"/>
    <w:rsid w:val="00A9138D"/>
    <w:rsid w:val="00AA1D23"/>
    <w:rsid w:val="00B124B2"/>
    <w:rsid w:val="00B4599E"/>
    <w:rsid w:val="00C102AA"/>
    <w:rsid w:val="00C675F2"/>
    <w:rsid w:val="00CF156D"/>
    <w:rsid w:val="00D76F9D"/>
    <w:rsid w:val="00DA5488"/>
    <w:rsid w:val="00ED313A"/>
    <w:rsid w:val="00EF0113"/>
    <w:rsid w:val="00EF3879"/>
    <w:rsid w:val="02C275B1"/>
    <w:rsid w:val="02DAB1F9"/>
    <w:rsid w:val="040E0A47"/>
    <w:rsid w:val="082D3DBB"/>
    <w:rsid w:val="095BF387"/>
    <w:rsid w:val="09A5AAEB"/>
    <w:rsid w:val="10D4D552"/>
    <w:rsid w:val="10ECBA43"/>
    <w:rsid w:val="174CC06B"/>
    <w:rsid w:val="1773FED5"/>
    <w:rsid w:val="1B33963E"/>
    <w:rsid w:val="1C2134C5"/>
    <w:rsid w:val="21211314"/>
    <w:rsid w:val="22B012BF"/>
    <w:rsid w:val="2754032A"/>
    <w:rsid w:val="2856A728"/>
    <w:rsid w:val="2D2A184B"/>
    <w:rsid w:val="2E190720"/>
    <w:rsid w:val="4D03BABA"/>
    <w:rsid w:val="57707457"/>
    <w:rsid w:val="588EFF52"/>
    <w:rsid w:val="58B52DB3"/>
    <w:rsid w:val="597B9AA2"/>
    <w:rsid w:val="5FD1B3C9"/>
    <w:rsid w:val="630099A0"/>
    <w:rsid w:val="78B72C72"/>
    <w:rsid w:val="7A0C2F32"/>
    <w:rsid w:val="7B35A4F1"/>
    <w:rsid w:val="7B9103F0"/>
    <w:rsid w:val="7C0524D0"/>
    <w:rsid w:val="7E63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D3F7"/>
  <w15:docId w15:val="{E5ACFEAD-AC90-4DE7-8BCD-F44D972208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val="en-GB" w:eastAsia="en-GB" w:bidi="en-GB"/>
    </w:rPr>
  </w:style>
  <w:style w:type="paragraph" w:styleId="Heading1">
    <w:name w:val="heading 1"/>
    <w:basedOn w:val="Normal"/>
    <w:uiPriority w:val="1"/>
    <w:qFormat/>
    <w:pPr>
      <w:spacing w:before="17"/>
      <w:ind w:left="107"/>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18"/>
    </w:pPr>
  </w:style>
  <w:style w:type="paragraph" w:styleId="TableParagraph" w:customStyle="1">
    <w:name w:val="Table Paragraph"/>
    <w:basedOn w:val="Normal"/>
    <w:uiPriority w:val="1"/>
    <w:qFormat/>
    <w:pPr>
      <w:ind w:left="107"/>
    </w:pPr>
  </w:style>
  <w:style w:type="paragraph" w:styleId="BalloonText">
    <w:name w:val="Balloon Text"/>
    <w:basedOn w:val="Normal"/>
    <w:link w:val="BalloonTextChar"/>
    <w:uiPriority w:val="99"/>
    <w:semiHidden/>
    <w:unhideWhenUsed/>
    <w:rsid w:val="00506C2C"/>
    <w:rPr>
      <w:rFonts w:ascii="Tahoma" w:hAnsi="Tahoma" w:cs="Tahoma"/>
      <w:sz w:val="16"/>
      <w:szCs w:val="16"/>
    </w:rPr>
  </w:style>
  <w:style w:type="character" w:styleId="BalloonTextChar" w:customStyle="1">
    <w:name w:val="Balloon Text Char"/>
    <w:basedOn w:val="DefaultParagraphFont"/>
    <w:link w:val="BalloonText"/>
    <w:uiPriority w:val="99"/>
    <w:semiHidden/>
    <w:rsid w:val="00506C2C"/>
    <w:rPr>
      <w:rFonts w:ascii="Tahoma" w:hAnsi="Tahoma" w:eastAsia="Arial" w:cs="Tahoma"/>
      <w:sz w:val="16"/>
      <w:szCs w:val="16"/>
      <w:lang w:val="en-GB" w:eastAsia="en-GB" w:bidi="en-GB"/>
    </w:rPr>
  </w:style>
  <w:style w:type="table" w:styleId="TableGrid">
    <w:name w:val="Table Grid"/>
    <w:basedOn w:val="TableNormal"/>
    <w:uiPriority w:val="59"/>
    <w:rsid w:val="00CF15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25E32"/>
    <w:pPr>
      <w:tabs>
        <w:tab w:val="center" w:pos="4513"/>
        <w:tab w:val="right" w:pos="9026"/>
      </w:tabs>
    </w:pPr>
  </w:style>
  <w:style w:type="character" w:styleId="HeaderChar" w:customStyle="1">
    <w:name w:val="Header Char"/>
    <w:basedOn w:val="DefaultParagraphFont"/>
    <w:link w:val="Header"/>
    <w:uiPriority w:val="99"/>
    <w:rsid w:val="00925E32"/>
    <w:rPr>
      <w:rFonts w:ascii="Arial" w:hAnsi="Arial" w:eastAsia="Arial" w:cs="Arial"/>
      <w:lang w:val="en-GB" w:eastAsia="en-GB" w:bidi="en-GB"/>
    </w:rPr>
  </w:style>
  <w:style w:type="paragraph" w:styleId="Footer">
    <w:name w:val="footer"/>
    <w:basedOn w:val="Normal"/>
    <w:link w:val="FooterChar"/>
    <w:uiPriority w:val="99"/>
    <w:unhideWhenUsed/>
    <w:rsid w:val="00925E32"/>
    <w:pPr>
      <w:tabs>
        <w:tab w:val="center" w:pos="4513"/>
        <w:tab w:val="right" w:pos="9026"/>
      </w:tabs>
    </w:pPr>
  </w:style>
  <w:style w:type="character" w:styleId="FooterChar" w:customStyle="1">
    <w:name w:val="Footer Char"/>
    <w:basedOn w:val="DefaultParagraphFont"/>
    <w:link w:val="Footer"/>
    <w:uiPriority w:val="99"/>
    <w:rsid w:val="00925E32"/>
    <w:rPr>
      <w:rFonts w:ascii="Arial" w:hAnsi="Arial" w:eastAsia="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6614781d801e49a5"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444247b4-6c01-403f-959f-f7afd32e69a0}"/>
      </w:docPartPr>
      <w:docPartBody>
        <w:p xmlns:wp14="http://schemas.microsoft.com/office/word/2010/wordml" w14:paraId="4A0E877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29e28a-17b7-41ab-a80e-71fa09dff2fc">
      <UserInfo>
        <DisplayName>Amanda Connolly</DisplayName>
        <AccountId>575</AccountId>
        <AccountType/>
      </UserInfo>
      <UserInfo>
        <DisplayName>Alison McNamara</DisplayName>
        <AccountId>108</AccountId>
        <AccountType/>
      </UserInfo>
      <UserInfo>
        <DisplayName>Michael Talty</DisplayName>
        <AccountId>789</AccountId>
        <AccountType/>
      </UserInfo>
      <UserInfo>
        <DisplayName>Ann Keane</DisplayName>
        <AccountId>19</AccountId>
        <AccountType/>
      </UserInfo>
      <UserInfo>
        <DisplayName>Luyanda Lipere</DisplayName>
        <AccountId>632</AccountId>
        <AccountType/>
      </UserInfo>
      <UserInfo>
        <DisplayName>Krystal Shaw</DisplayName>
        <AccountId>511</AccountId>
        <AccountType/>
      </UserInfo>
      <UserInfo>
        <DisplayName>Ollia Alexis</DisplayName>
        <AccountId>633</AccountId>
        <AccountType/>
      </UserInfo>
      <UserInfo>
        <DisplayName>Michalis Angelakis</DisplayName>
        <AccountId>67</AccountId>
        <AccountType/>
      </UserInfo>
      <UserInfo>
        <DisplayName>Allan Carruthers</DisplayName>
        <AccountId>672</AccountId>
        <AccountType/>
      </UserInfo>
      <UserInfo>
        <DisplayName>Matthew Cunningham</DisplayName>
        <AccountId>77</AccountId>
        <AccountType/>
      </UserInfo>
      <UserInfo>
        <DisplayName>Camilo Salazar</DisplayName>
        <AccountId>90</AccountId>
        <AccountType/>
      </UserInfo>
    </SharedWithUsers>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8" ma:contentTypeDescription="Create a new document." ma:contentTypeScope="" ma:versionID="fa91f10a85351ebcb3b72a9bd8a33d88">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65a7644015d2c96eaaf3cbf45e06b355"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A1051-19E5-4E43-AFEE-80D37043E3D1}">
  <ds:schemaRefs>
    <ds:schemaRef ds:uri="http://schemas.microsoft.com/sharepoint/v3/contenttype/forms"/>
  </ds:schemaRefs>
</ds:datastoreItem>
</file>

<file path=customXml/itemProps2.xml><?xml version="1.0" encoding="utf-8"?>
<ds:datastoreItem xmlns:ds="http://schemas.openxmlformats.org/officeDocument/2006/customXml" ds:itemID="{83DD8858-7DDB-4AB2-BA06-86C668B084D2}">
  <ds:schemaRefs>
    <ds:schemaRef ds:uri="http://schemas.microsoft.com/office/2006/metadata/properties"/>
    <ds:schemaRef ds:uri="http://schemas.microsoft.com/office/infopath/2007/PartnerControls"/>
    <ds:schemaRef ds:uri="fe6c6b33-11f8-4b9b-be9c-bdb19d8a76bf"/>
    <ds:schemaRef ds:uri="5f29e28a-17b7-41ab-a80e-71fa09dff2fc"/>
    <ds:schemaRef ds:uri="68ebc67f-691c-40cb-bab9-bd3dd0c7cdc6"/>
  </ds:schemaRefs>
</ds:datastoreItem>
</file>

<file path=customXml/itemProps3.xml><?xml version="1.0" encoding="utf-8"?>
<ds:datastoreItem xmlns:ds="http://schemas.openxmlformats.org/officeDocument/2006/customXml" ds:itemID="{8B97EEFB-A933-4C73-B8BE-AB691568AA7B}">
  <ds:schemaRefs>
    <ds:schemaRef ds:uri="http://schemas.openxmlformats.org/officeDocument/2006/bibliography"/>
  </ds:schemaRefs>
</ds:datastoreItem>
</file>

<file path=customXml/itemProps4.xml><?xml version="1.0" encoding="utf-8"?>
<ds:datastoreItem xmlns:ds="http://schemas.openxmlformats.org/officeDocument/2006/customXml" ds:itemID="{341DD3D2-8269-493C-8458-067E754BB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Morley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Hardip Sidhu</dc:creator>
  <lastModifiedBy>Julie Smith</lastModifiedBy>
  <revision>29</revision>
  <dcterms:created xsi:type="dcterms:W3CDTF">2024-03-20T09:11:00.0000000Z</dcterms:created>
  <dcterms:modified xsi:type="dcterms:W3CDTF">2024-04-04T08:39:52.7903481Z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Acrobat PDFMaker 18 for Word</vt:lpwstr>
  </property>
  <property fmtid="{D5CDD505-2E9C-101B-9397-08002B2CF9AE}" pid="4" name="LastSaved">
    <vt:filetime>2018-09-18T00:00:00Z</vt:filetime>
  </property>
  <property fmtid="{D5CDD505-2E9C-101B-9397-08002B2CF9AE}" pid="5" name="ContentTypeId">
    <vt:lpwstr>0x0101000714B59102DC1E4EA1037C7AAC6DC2CE</vt:lpwstr>
  </property>
  <property fmtid="{D5CDD505-2E9C-101B-9397-08002B2CF9AE}" pid="6" name="_dlc_DocIdItemGuid">
    <vt:lpwstr>354368c6-0abd-4947-b00d-21c91cce7470</vt:lpwstr>
  </property>
  <property fmtid="{D5CDD505-2E9C-101B-9397-08002B2CF9AE}" pid="7" name="Order">
    <vt:r8>67200</vt:r8>
  </property>
  <property fmtid="{D5CDD505-2E9C-101B-9397-08002B2CF9AE}" pid="8" name="_ExtendedDescription">
    <vt:lpwstr/>
  </property>
  <property fmtid="{D5CDD505-2E9C-101B-9397-08002B2CF9AE}" pid="9" name="ComplianceAssetId">
    <vt:lpwstr/>
  </property>
  <property fmtid="{D5CDD505-2E9C-101B-9397-08002B2CF9AE}" pid="10" name="xd_Signature">
    <vt:bool>false</vt:bool>
  </property>
  <property fmtid="{D5CDD505-2E9C-101B-9397-08002B2CF9AE}" pid="11" name="SharedWithUsers">
    <vt:lpwstr>575;#Amanda Connolly;#108;#Alison McNamara</vt:lpwstr>
  </property>
  <property fmtid="{D5CDD505-2E9C-101B-9397-08002B2CF9AE}" pid="12" name="xd_ProgID">
    <vt:lpwstr/>
  </property>
  <property fmtid="{D5CDD505-2E9C-101B-9397-08002B2CF9AE}" pid="13" name="TemplateUrl">
    <vt:lpwstr/>
  </property>
  <property fmtid="{D5CDD505-2E9C-101B-9397-08002B2CF9AE}" pid="14" name="TriggerFlowInfo">
    <vt:lpwstr/>
  </property>
  <property fmtid="{D5CDD505-2E9C-101B-9397-08002B2CF9AE}" pid="15" name="MediaServiceImageTags">
    <vt:lpwstr/>
  </property>
</Properties>
</file>