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254D" w14:textId="122DED39" w:rsidR="003C3E39" w:rsidRPr="003C3E39" w:rsidRDefault="00F75127" w:rsidP="005B34C4">
      <w:pPr>
        <w:pStyle w:val="BodyText"/>
        <w:rPr>
          <w:rFonts w:cs="Arial"/>
          <w:b/>
          <w:sz w:val="28"/>
          <w:szCs w:val="28"/>
        </w:rPr>
      </w:pPr>
      <w:bookmarkStart w:id="0" w:name="_Toc505627621"/>
      <w:bookmarkStart w:id="1" w:name="_GoBack"/>
      <w:bookmarkEnd w:id="1"/>
      <w:r>
        <w:rPr>
          <w:rFonts w:cs="Arial"/>
          <w:b/>
          <w:sz w:val="28"/>
          <w:szCs w:val="28"/>
        </w:rPr>
        <w:t>Higher Education Student Protection Plan</w:t>
      </w:r>
    </w:p>
    <w:p w14:paraId="497B3D40" w14:textId="77777777" w:rsidR="00B43E3E" w:rsidRDefault="00B43E3E" w:rsidP="003C3E39">
      <w:pPr>
        <w:spacing w:line="276" w:lineRule="auto"/>
        <w:jc w:val="both"/>
        <w:rPr>
          <w:rFonts w:cs="Arial"/>
          <w:b/>
          <w:szCs w:val="22"/>
          <w:u w:val="single"/>
        </w:rPr>
      </w:pPr>
    </w:p>
    <w:p w14:paraId="024B037E" w14:textId="60AF8B2E" w:rsidR="003C3E39" w:rsidRPr="003C3E39" w:rsidRDefault="003C3E39" w:rsidP="003C3E39">
      <w:pPr>
        <w:spacing w:line="276" w:lineRule="auto"/>
        <w:jc w:val="both"/>
        <w:rPr>
          <w:rFonts w:cs="Arial"/>
          <w:b/>
          <w:szCs w:val="22"/>
          <w:u w:val="single"/>
        </w:rPr>
      </w:pPr>
      <w:r w:rsidRPr="003C3E39">
        <w:rPr>
          <w:rFonts w:cs="Arial"/>
          <w:b/>
          <w:szCs w:val="22"/>
          <w:u w:val="single"/>
        </w:rPr>
        <w:t>Introduction</w:t>
      </w:r>
    </w:p>
    <w:p w14:paraId="12D1B29F" w14:textId="77777777" w:rsidR="003C3E39" w:rsidRPr="003C3E39" w:rsidRDefault="003C3E39" w:rsidP="003C3E39">
      <w:pPr>
        <w:spacing w:line="276" w:lineRule="auto"/>
        <w:jc w:val="both"/>
        <w:rPr>
          <w:rFonts w:cs="Arial"/>
          <w:b/>
          <w:szCs w:val="22"/>
          <w:u w:val="single"/>
        </w:rPr>
      </w:pPr>
    </w:p>
    <w:p w14:paraId="11BE39EF" w14:textId="77777777" w:rsidR="003C3E39" w:rsidRPr="003C3E39" w:rsidRDefault="003C3E39" w:rsidP="003C3E39">
      <w:pPr>
        <w:spacing w:line="276" w:lineRule="auto"/>
        <w:jc w:val="both"/>
        <w:rPr>
          <w:rFonts w:cs="Arial"/>
          <w:szCs w:val="22"/>
        </w:rPr>
      </w:pPr>
      <w:r w:rsidRPr="003C3E39">
        <w:rPr>
          <w:rFonts w:cs="Arial"/>
          <w:szCs w:val="22"/>
        </w:rPr>
        <w:t xml:space="preserve">Morley College London has created opportunities for higher learning throughout its history. Progressive practice within the College’s specialised areas of the study in arts, culture and applied sciences is a notable feature of Morley’s adult education provision. In September 2017 the College introduced prescribed Higher Education (HE) for the first time in its history, establishing a suite of Higher National Diploma awards operating under license from Pearson in areas of study including Popular Music; Performing Arts; Product Design (Ceramics and Fashion); Health and Social Care and Business. Higher Education developments seek to build on this extensive experience of mostly unaccredited higher learning. </w:t>
      </w:r>
    </w:p>
    <w:p w14:paraId="49C14AD5" w14:textId="77777777" w:rsidR="003C3E39" w:rsidRPr="003C3E39" w:rsidRDefault="003C3E39" w:rsidP="003C3E39">
      <w:pPr>
        <w:spacing w:line="276" w:lineRule="auto"/>
        <w:jc w:val="both"/>
        <w:rPr>
          <w:rFonts w:cs="Arial"/>
          <w:szCs w:val="22"/>
        </w:rPr>
      </w:pPr>
    </w:p>
    <w:p w14:paraId="1760B263" w14:textId="5FA9274A" w:rsidR="003C3E39" w:rsidRPr="003C3E39" w:rsidRDefault="003C3E39" w:rsidP="003C3E39">
      <w:pPr>
        <w:spacing w:line="276" w:lineRule="auto"/>
        <w:jc w:val="both"/>
        <w:rPr>
          <w:rFonts w:cs="Arial"/>
          <w:szCs w:val="22"/>
        </w:rPr>
      </w:pPr>
      <w:r w:rsidRPr="003C3E39">
        <w:rPr>
          <w:rFonts w:cs="Arial"/>
          <w:szCs w:val="22"/>
        </w:rPr>
        <w:t>The Student Protection Plan states how the College will endeavour to preserve the continuation and quality of study of its HE students should a risk to such continuation crystallise. The plan is supported by the following College documents which for</w:t>
      </w:r>
      <w:r>
        <w:rPr>
          <w:rFonts w:cs="Arial"/>
          <w:szCs w:val="22"/>
        </w:rPr>
        <w:t>m</w:t>
      </w:r>
      <w:r w:rsidRPr="003C3E39">
        <w:rPr>
          <w:rFonts w:cs="Arial"/>
          <w:szCs w:val="22"/>
        </w:rPr>
        <w:t xml:space="preserve"> an integral part of our approach to student protection</w:t>
      </w:r>
      <w:r w:rsidR="002D0315">
        <w:rPr>
          <w:rFonts w:cs="Arial"/>
          <w:szCs w:val="22"/>
        </w:rPr>
        <w:t xml:space="preserve"> and are referred to within this plan</w:t>
      </w:r>
      <w:r w:rsidRPr="003C3E39">
        <w:rPr>
          <w:rFonts w:cs="Arial"/>
          <w:szCs w:val="22"/>
        </w:rPr>
        <w:t>:</w:t>
      </w:r>
    </w:p>
    <w:p w14:paraId="73A82DBE" w14:textId="77777777" w:rsidR="003C3E39" w:rsidRPr="003C3E39" w:rsidRDefault="003C3E39" w:rsidP="003C3E39">
      <w:pPr>
        <w:spacing w:line="276" w:lineRule="auto"/>
        <w:jc w:val="both"/>
        <w:rPr>
          <w:rFonts w:cs="Arial"/>
          <w:szCs w:val="22"/>
        </w:rPr>
      </w:pPr>
    </w:p>
    <w:p w14:paraId="15EFD18E" w14:textId="77777777" w:rsidR="003C3E39" w:rsidRPr="002D0315" w:rsidRDefault="003C3E39" w:rsidP="003C3E39">
      <w:pPr>
        <w:pStyle w:val="ListParagraph"/>
        <w:numPr>
          <w:ilvl w:val="0"/>
          <w:numId w:val="109"/>
        </w:numPr>
        <w:spacing w:line="276" w:lineRule="auto"/>
        <w:jc w:val="both"/>
        <w:rPr>
          <w:rFonts w:ascii="Arial" w:hAnsi="Arial" w:cs="Arial"/>
          <w:i/>
          <w:szCs w:val="22"/>
        </w:rPr>
      </w:pPr>
      <w:r w:rsidRPr="002D0315">
        <w:rPr>
          <w:rFonts w:ascii="Arial" w:hAnsi="Arial" w:cs="Arial"/>
          <w:i/>
          <w:szCs w:val="22"/>
        </w:rPr>
        <w:t>2016-2020 Curriculum Strategy</w:t>
      </w:r>
    </w:p>
    <w:p w14:paraId="2C46EE0F" w14:textId="77777777" w:rsidR="003C3E39" w:rsidRPr="002D0315" w:rsidRDefault="003C3E39" w:rsidP="003C3E39">
      <w:pPr>
        <w:pStyle w:val="ListParagraph"/>
        <w:numPr>
          <w:ilvl w:val="0"/>
          <w:numId w:val="109"/>
        </w:numPr>
        <w:spacing w:line="276" w:lineRule="auto"/>
        <w:jc w:val="both"/>
        <w:rPr>
          <w:rFonts w:ascii="Arial" w:hAnsi="Arial" w:cs="Arial"/>
          <w:bCs/>
          <w:i/>
          <w:szCs w:val="22"/>
        </w:rPr>
      </w:pPr>
      <w:r w:rsidRPr="002D0315">
        <w:rPr>
          <w:rFonts w:ascii="Arial" w:hAnsi="Arial" w:cs="Arial"/>
          <w:bCs/>
          <w:i/>
          <w:szCs w:val="22"/>
        </w:rPr>
        <w:t>Business Continuity Plan</w:t>
      </w:r>
    </w:p>
    <w:p w14:paraId="38277524" w14:textId="77777777" w:rsidR="003C3E39" w:rsidRPr="002D0315" w:rsidRDefault="003C3E39" w:rsidP="003C3E39">
      <w:pPr>
        <w:pStyle w:val="ListParagraph"/>
        <w:numPr>
          <w:ilvl w:val="0"/>
          <w:numId w:val="109"/>
        </w:numPr>
        <w:spacing w:line="276" w:lineRule="auto"/>
        <w:jc w:val="both"/>
        <w:rPr>
          <w:rFonts w:ascii="Arial" w:eastAsia="Arial" w:hAnsi="Arial" w:cs="Arial"/>
          <w:i/>
          <w:szCs w:val="22"/>
        </w:rPr>
      </w:pPr>
      <w:r w:rsidRPr="002D0315">
        <w:rPr>
          <w:rFonts w:ascii="Arial" w:eastAsia="Arial" w:hAnsi="Arial" w:cs="Arial"/>
          <w:i/>
          <w:szCs w:val="22"/>
        </w:rPr>
        <w:t>Higher Education and Advanced Learning Course Closure Policy</w:t>
      </w:r>
    </w:p>
    <w:p w14:paraId="61D0B616" w14:textId="0446E344" w:rsidR="005B34C4" w:rsidRPr="00B43E3E" w:rsidRDefault="003C3E39" w:rsidP="003C3E39">
      <w:pPr>
        <w:pStyle w:val="ListParagraph"/>
        <w:numPr>
          <w:ilvl w:val="0"/>
          <w:numId w:val="109"/>
        </w:numPr>
        <w:spacing w:line="276" w:lineRule="auto"/>
        <w:jc w:val="both"/>
        <w:rPr>
          <w:rFonts w:ascii="Arial" w:hAnsi="Arial" w:cs="Arial"/>
          <w:i/>
          <w:szCs w:val="22"/>
        </w:rPr>
      </w:pPr>
      <w:r w:rsidRPr="002D0315">
        <w:rPr>
          <w:rFonts w:ascii="Arial" w:hAnsi="Arial" w:cs="Arial"/>
          <w:i/>
          <w:szCs w:val="22"/>
        </w:rPr>
        <w:t>Fees and Refunds policy</w:t>
      </w:r>
    </w:p>
    <w:p w14:paraId="3586FCA5" w14:textId="77777777" w:rsidR="00B43E3E" w:rsidRDefault="00B43E3E" w:rsidP="003C3E39">
      <w:pPr>
        <w:spacing w:line="276" w:lineRule="auto"/>
        <w:jc w:val="both"/>
        <w:rPr>
          <w:rFonts w:cs="Arial"/>
          <w:b/>
          <w:szCs w:val="22"/>
          <w:u w:val="single"/>
        </w:rPr>
      </w:pPr>
    </w:p>
    <w:p w14:paraId="2A88EC45" w14:textId="6036E89F" w:rsidR="005B34C4" w:rsidRPr="003C3E39" w:rsidRDefault="005B34C4" w:rsidP="003C3E39">
      <w:pPr>
        <w:spacing w:line="276" w:lineRule="auto"/>
        <w:jc w:val="both"/>
        <w:rPr>
          <w:rFonts w:cs="Arial"/>
          <w:b/>
          <w:szCs w:val="22"/>
          <w:u w:val="single"/>
        </w:rPr>
      </w:pPr>
      <w:r w:rsidRPr="003C3E39">
        <w:rPr>
          <w:rFonts w:cs="Arial"/>
          <w:b/>
          <w:szCs w:val="22"/>
          <w:u w:val="single"/>
        </w:rPr>
        <w:t>Risk Assessment</w:t>
      </w:r>
    </w:p>
    <w:p w14:paraId="61DCE3D6" w14:textId="77777777" w:rsidR="005B34C4" w:rsidRPr="003C3E39" w:rsidRDefault="005B34C4" w:rsidP="003C3E39">
      <w:pPr>
        <w:spacing w:line="276" w:lineRule="auto"/>
        <w:jc w:val="both"/>
        <w:rPr>
          <w:rFonts w:cs="Arial"/>
          <w:szCs w:val="22"/>
        </w:rPr>
      </w:pPr>
    </w:p>
    <w:p w14:paraId="721D8199" w14:textId="5D9D188C" w:rsidR="005B34C4" w:rsidRPr="003C3E39" w:rsidRDefault="005B34C4" w:rsidP="003C3E39">
      <w:pPr>
        <w:spacing w:line="276" w:lineRule="auto"/>
        <w:jc w:val="both"/>
        <w:rPr>
          <w:rFonts w:cs="Arial"/>
          <w:szCs w:val="22"/>
        </w:rPr>
      </w:pPr>
      <w:r w:rsidRPr="003C3E39">
        <w:rPr>
          <w:rFonts w:cs="Arial"/>
          <w:szCs w:val="22"/>
        </w:rPr>
        <w:t>We recognise that for prescribed HE</w:t>
      </w:r>
      <w:r w:rsidR="00B21FFB">
        <w:rPr>
          <w:rFonts w:cs="Arial"/>
          <w:szCs w:val="22"/>
        </w:rPr>
        <w:t>,</w:t>
      </w:r>
      <w:r w:rsidRPr="003C3E39">
        <w:rPr>
          <w:rFonts w:cs="Arial"/>
          <w:szCs w:val="22"/>
        </w:rPr>
        <w:t xml:space="preserve"> Morley is a new entrant to the HE sector as a provider in its own right. To minimise risks related to a new entrant into the market, this new provision plays to the College’s well-established curricular strengths and areas of subject expertise.</w:t>
      </w:r>
      <w:r w:rsidRPr="003C3E39">
        <w:rPr>
          <w:rFonts w:cs="Arial"/>
          <w:szCs w:val="22"/>
          <w:lang w:eastAsia="en-GB"/>
        </w:rPr>
        <w:t xml:space="preserve"> Our vision is to create and sustain coherent and attractive pathways of higher study that are distinctive to Morley’s ethos and subject expertise in arts, culture and applied sciences.</w:t>
      </w:r>
    </w:p>
    <w:p w14:paraId="7101CA42" w14:textId="77777777" w:rsidR="005B34C4" w:rsidRPr="003C3E39" w:rsidRDefault="005B34C4" w:rsidP="003C3E39">
      <w:pPr>
        <w:spacing w:line="276" w:lineRule="auto"/>
        <w:jc w:val="both"/>
        <w:rPr>
          <w:rFonts w:cs="Arial"/>
          <w:szCs w:val="22"/>
          <w:lang w:eastAsia="en-GB"/>
        </w:rPr>
      </w:pPr>
    </w:p>
    <w:p w14:paraId="6CB93398" w14:textId="77777777" w:rsidR="005B34C4" w:rsidRPr="003C3E39" w:rsidRDefault="005B34C4" w:rsidP="003C3E39">
      <w:pPr>
        <w:spacing w:line="276" w:lineRule="auto"/>
        <w:jc w:val="both"/>
        <w:rPr>
          <w:rFonts w:cs="Arial"/>
          <w:i/>
          <w:szCs w:val="22"/>
        </w:rPr>
      </w:pPr>
      <w:r w:rsidRPr="003C3E39">
        <w:rPr>
          <w:rFonts w:cs="Arial"/>
          <w:szCs w:val="22"/>
          <w:lang w:eastAsia="en-GB"/>
        </w:rPr>
        <w:t xml:space="preserve">As stated in our </w:t>
      </w:r>
      <w:r w:rsidRPr="003C3E39">
        <w:rPr>
          <w:rFonts w:cs="Arial"/>
          <w:b/>
          <w:i/>
          <w:szCs w:val="22"/>
          <w:lang w:eastAsia="en-GB"/>
        </w:rPr>
        <w:t>2016-2020 Curriculum Strategy</w:t>
      </w:r>
      <w:r w:rsidRPr="003C3E39">
        <w:rPr>
          <w:rFonts w:cs="Arial"/>
          <w:szCs w:val="22"/>
          <w:lang w:eastAsia="en-GB"/>
        </w:rPr>
        <w:t xml:space="preserve"> our objective is to be proactive in risk management, identifying, analysing and responding to risk factors associated with the development of new HE provision. We aim to ensure the on-going sustainability of HE provision through a systematic and evidenced-based approach that is led by student demand and which is rigorous in ensuring a high quality student experience that represents good value for money.</w:t>
      </w:r>
      <w:r w:rsidRPr="003C3E39">
        <w:rPr>
          <w:rFonts w:cs="Arial"/>
          <w:i/>
          <w:szCs w:val="22"/>
        </w:rPr>
        <w:t xml:space="preserve"> </w:t>
      </w:r>
    </w:p>
    <w:p w14:paraId="17FD4489" w14:textId="77777777" w:rsidR="005B34C4" w:rsidRPr="003C3E39" w:rsidRDefault="005B34C4" w:rsidP="003C3E39">
      <w:pPr>
        <w:spacing w:line="276" w:lineRule="auto"/>
        <w:jc w:val="both"/>
        <w:rPr>
          <w:rFonts w:cs="Arial"/>
          <w:i/>
          <w:szCs w:val="22"/>
        </w:rPr>
      </w:pPr>
    </w:p>
    <w:p w14:paraId="6A3AE80D" w14:textId="6CE2C47C" w:rsidR="005B34C4" w:rsidRPr="003C3E39" w:rsidRDefault="002D0315" w:rsidP="003C3E39">
      <w:pPr>
        <w:spacing w:line="276" w:lineRule="auto"/>
        <w:jc w:val="both"/>
        <w:rPr>
          <w:rFonts w:cs="Arial"/>
          <w:szCs w:val="22"/>
        </w:rPr>
      </w:pPr>
      <w:r>
        <w:rPr>
          <w:rFonts w:cs="Arial"/>
          <w:szCs w:val="22"/>
        </w:rPr>
        <w:t>M</w:t>
      </w:r>
      <w:r w:rsidR="00B21FFB">
        <w:rPr>
          <w:rFonts w:cs="Arial"/>
          <w:szCs w:val="22"/>
        </w:rPr>
        <w:t>any of our HNDs require</w:t>
      </w:r>
      <w:r w:rsidR="005B34C4" w:rsidRPr="003C3E39">
        <w:rPr>
          <w:rFonts w:cs="Arial"/>
          <w:szCs w:val="22"/>
        </w:rPr>
        <w:t xml:space="preserve"> highly specialised, technical expertise</w:t>
      </w:r>
      <w:r>
        <w:rPr>
          <w:rFonts w:cs="Arial"/>
          <w:szCs w:val="22"/>
        </w:rPr>
        <w:t>, however</w:t>
      </w:r>
      <w:r w:rsidR="005B34C4" w:rsidRPr="003C3E39">
        <w:rPr>
          <w:rFonts w:cs="Arial"/>
          <w:szCs w:val="22"/>
        </w:rPr>
        <w:t xml:space="preserve"> the risk that we are no longer able to deliver individual modules within our programmes due to staff unavailability is low because we have a large cohort of sessional lecturers in each curriculum area and are able to provide cover for all our subjects. In addition, our modules are designed to be taught by integrated teams of academic staff led by a Programme </w:t>
      </w:r>
      <w:r w:rsidR="00B21FFB">
        <w:rPr>
          <w:rFonts w:cs="Arial"/>
          <w:szCs w:val="22"/>
        </w:rPr>
        <w:t>Leader</w:t>
      </w:r>
      <w:r w:rsidR="005B34C4" w:rsidRPr="003C3E39">
        <w:rPr>
          <w:rFonts w:cs="Arial"/>
          <w:szCs w:val="22"/>
        </w:rPr>
        <w:t xml:space="preserve"> for each Diploma who is also a subject specialist.</w:t>
      </w:r>
    </w:p>
    <w:p w14:paraId="70E521F9" w14:textId="77777777" w:rsidR="005B34C4" w:rsidRPr="003C3E39" w:rsidRDefault="005B34C4" w:rsidP="003C3E39">
      <w:pPr>
        <w:spacing w:line="276" w:lineRule="auto"/>
        <w:ind w:left="360"/>
        <w:jc w:val="both"/>
        <w:rPr>
          <w:rFonts w:cs="Arial"/>
          <w:i/>
          <w:szCs w:val="22"/>
        </w:rPr>
      </w:pPr>
    </w:p>
    <w:p w14:paraId="215532D6" w14:textId="4F304C12" w:rsidR="005B34C4" w:rsidRPr="003C3E39" w:rsidRDefault="005B34C4" w:rsidP="00F75127">
      <w:pPr>
        <w:spacing w:line="276" w:lineRule="auto"/>
        <w:jc w:val="both"/>
        <w:rPr>
          <w:rFonts w:cs="Arial"/>
          <w:szCs w:val="22"/>
        </w:rPr>
      </w:pPr>
      <w:r w:rsidRPr="003C3E39">
        <w:rPr>
          <w:rFonts w:cs="Arial"/>
          <w:szCs w:val="22"/>
        </w:rPr>
        <w:t xml:space="preserve">The risk that the College will not be able to continue to provide continuity of education is low. The College has a current ESFA Financial Health rating of ‘Outstanding’ and expects to remain ‘Good’ or </w:t>
      </w:r>
      <w:r w:rsidRPr="003C3E39">
        <w:rPr>
          <w:rFonts w:cs="Arial"/>
          <w:szCs w:val="22"/>
        </w:rPr>
        <w:lastRenderedPageBreak/>
        <w:t>higher in its most recent two-year financ</w:t>
      </w:r>
      <w:r w:rsidR="00B21FFB">
        <w:rPr>
          <w:rFonts w:cs="Arial"/>
          <w:szCs w:val="22"/>
        </w:rPr>
        <w:t xml:space="preserve">ial plan submitted to the ESFA with the expected change in rating due to investment in the College’s estate. </w:t>
      </w:r>
      <w:r w:rsidRPr="003C3E39">
        <w:rPr>
          <w:rFonts w:cs="Arial"/>
          <w:szCs w:val="22"/>
        </w:rPr>
        <w:t>The College has robust systems and controls in place to monitor financial sustainability, such as rigorous monthly financial monitoring, effective financial forecasting, strong financial controls, internal audit scrutiny and well-developed risk management processes.</w:t>
      </w:r>
    </w:p>
    <w:p w14:paraId="5C8C0C70" w14:textId="77777777" w:rsidR="005B34C4" w:rsidRPr="003C3E39" w:rsidRDefault="005B34C4" w:rsidP="00F75127">
      <w:pPr>
        <w:spacing w:line="276" w:lineRule="auto"/>
        <w:jc w:val="both"/>
        <w:rPr>
          <w:rFonts w:cs="Arial"/>
          <w:szCs w:val="22"/>
        </w:rPr>
      </w:pPr>
    </w:p>
    <w:p w14:paraId="298208B1" w14:textId="504A2E26" w:rsidR="005B34C4" w:rsidRPr="002D0315" w:rsidRDefault="005B34C4" w:rsidP="00F75127">
      <w:pPr>
        <w:pStyle w:val="BodyText"/>
        <w:spacing w:line="276" w:lineRule="auto"/>
        <w:jc w:val="both"/>
        <w:rPr>
          <w:rFonts w:cs="Arial"/>
          <w:szCs w:val="22"/>
          <w:u w:val="single"/>
        </w:rPr>
      </w:pPr>
      <w:r w:rsidRPr="003C3E39">
        <w:rPr>
          <w:rFonts w:cs="Arial"/>
          <w:szCs w:val="22"/>
        </w:rPr>
        <w:t xml:space="preserve">Environmental risks such as those associated with catastrophic events or Force Majeure are addressed in </w:t>
      </w:r>
      <w:r w:rsidRPr="003C3E39">
        <w:rPr>
          <w:rFonts w:cs="Arial"/>
          <w:bCs/>
          <w:szCs w:val="22"/>
          <w:lang w:eastAsia="en-GB"/>
        </w:rPr>
        <w:t>the College</w:t>
      </w:r>
      <w:r w:rsidRPr="003C3E39">
        <w:rPr>
          <w:rFonts w:cs="Arial"/>
          <w:bCs/>
          <w:i/>
          <w:szCs w:val="22"/>
          <w:lang w:eastAsia="en-GB"/>
        </w:rPr>
        <w:t xml:space="preserve"> </w:t>
      </w:r>
      <w:r w:rsidRPr="003C3E39">
        <w:rPr>
          <w:rFonts w:cs="Arial"/>
          <w:b/>
          <w:bCs/>
          <w:i/>
          <w:szCs w:val="22"/>
          <w:lang w:eastAsia="en-GB"/>
        </w:rPr>
        <w:t>Business Continuity Plan</w:t>
      </w:r>
      <w:r w:rsidR="002D0315">
        <w:rPr>
          <w:rFonts w:cs="Arial"/>
          <w:b/>
          <w:bCs/>
          <w:i/>
          <w:szCs w:val="22"/>
          <w:lang w:eastAsia="en-GB"/>
        </w:rPr>
        <w:t xml:space="preserve"> </w:t>
      </w:r>
      <w:r w:rsidR="002D0315" w:rsidRPr="002D0315">
        <w:rPr>
          <w:rFonts w:cs="Arial"/>
          <w:bCs/>
          <w:szCs w:val="22"/>
          <w:lang w:eastAsia="en-GB"/>
        </w:rPr>
        <w:t>and referred to in the next section.</w:t>
      </w:r>
    </w:p>
    <w:p w14:paraId="3DDEF683" w14:textId="77777777" w:rsidR="00B43E3E" w:rsidRDefault="00B43E3E" w:rsidP="00F75127">
      <w:pPr>
        <w:spacing w:line="276" w:lineRule="auto"/>
        <w:jc w:val="both"/>
        <w:rPr>
          <w:rFonts w:cs="Arial"/>
          <w:b/>
          <w:szCs w:val="22"/>
          <w:u w:val="single"/>
        </w:rPr>
      </w:pPr>
    </w:p>
    <w:p w14:paraId="0B6BDB6C" w14:textId="16971A77" w:rsidR="005B34C4" w:rsidRPr="003C3E39" w:rsidRDefault="005B34C4" w:rsidP="00F75127">
      <w:pPr>
        <w:spacing w:line="276" w:lineRule="auto"/>
        <w:jc w:val="both"/>
        <w:rPr>
          <w:rFonts w:cs="Arial"/>
          <w:b/>
          <w:szCs w:val="22"/>
          <w:u w:val="single"/>
        </w:rPr>
      </w:pPr>
      <w:r w:rsidRPr="003C3E39">
        <w:rPr>
          <w:rFonts w:cs="Arial"/>
          <w:b/>
          <w:szCs w:val="22"/>
          <w:u w:val="single"/>
        </w:rPr>
        <w:t>Mitigation Measures</w:t>
      </w:r>
    </w:p>
    <w:p w14:paraId="43CD8318" w14:textId="77777777" w:rsidR="005B34C4" w:rsidRPr="003C3E39" w:rsidRDefault="005B34C4" w:rsidP="00F75127">
      <w:pPr>
        <w:spacing w:line="276" w:lineRule="auto"/>
        <w:jc w:val="both"/>
        <w:rPr>
          <w:rFonts w:cs="Arial"/>
          <w:i/>
          <w:szCs w:val="22"/>
        </w:rPr>
      </w:pPr>
    </w:p>
    <w:p w14:paraId="68315332" w14:textId="7904A807" w:rsidR="005B34C4" w:rsidRPr="00F75127" w:rsidRDefault="005B34C4" w:rsidP="00F75127">
      <w:pPr>
        <w:pStyle w:val="Default"/>
        <w:spacing w:line="276" w:lineRule="auto"/>
      </w:pPr>
      <w:r w:rsidRPr="003C3E39">
        <w:rPr>
          <w:rFonts w:ascii="Arial" w:eastAsia="Times New Roman" w:hAnsi="Arial"/>
          <w:color w:val="auto"/>
          <w:szCs w:val="22"/>
          <w:lang w:eastAsia="en-GB"/>
        </w:rPr>
        <w:t>Should the College be unable to deliver a programme we will follow the procedures set out within the</w:t>
      </w:r>
      <w:r w:rsidR="00B21FFB">
        <w:rPr>
          <w:rFonts w:ascii="Arial" w:eastAsia="Times New Roman" w:hAnsi="Arial"/>
          <w:color w:val="auto"/>
          <w:szCs w:val="22"/>
          <w:lang w:eastAsia="en-GB"/>
        </w:rPr>
        <w:t xml:space="preserve"> </w:t>
      </w:r>
      <w:r w:rsidR="00B21FFB" w:rsidRPr="00F75127">
        <w:rPr>
          <w:rFonts w:ascii="Arial" w:eastAsia="Times New Roman" w:hAnsi="Arial"/>
          <w:color w:val="auto"/>
          <w:szCs w:val="22"/>
          <w:lang w:eastAsia="en-GB"/>
        </w:rPr>
        <w:t>College’s</w:t>
      </w:r>
      <w:r w:rsidRPr="00F75127">
        <w:rPr>
          <w:rFonts w:ascii="Arial" w:eastAsia="Times New Roman" w:hAnsi="Arial"/>
          <w:color w:val="auto"/>
          <w:szCs w:val="22"/>
          <w:lang w:eastAsia="en-GB"/>
        </w:rPr>
        <w:t xml:space="preserve"> </w:t>
      </w:r>
      <w:r w:rsidR="00F75127" w:rsidRPr="00F75127">
        <w:rPr>
          <w:rFonts w:ascii="Arial" w:hAnsi="Arial"/>
          <w:b/>
          <w:bCs/>
          <w:i/>
          <w:szCs w:val="22"/>
        </w:rPr>
        <w:t>Higher Education Programme Closure and Cancellation Policy</w:t>
      </w:r>
      <w:r w:rsidRPr="003C3E39">
        <w:rPr>
          <w:rFonts w:ascii="Arial" w:eastAsia="Arial" w:hAnsi="Arial"/>
          <w:color w:val="auto"/>
          <w:szCs w:val="22"/>
        </w:rPr>
        <w:t xml:space="preserve">. </w:t>
      </w:r>
      <w:r w:rsidRPr="003C3E39">
        <w:rPr>
          <w:rFonts w:ascii="Arial" w:eastAsia="Times New Roman" w:hAnsi="Arial"/>
          <w:color w:val="auto"/>
          <w:szCs w:val="22"/>
        </w:rPr>
        <w:t xml:space="preserve">The </w:t>
      </w:r>
      <w:r w:rsidR="00F75127">
        <w:rPr>
          <w:rFonts w:ascii="Arial" w:eastAsia="Times New Roman" w:hAnsi="Arial"/>
          <w:color w:val="auto"/>
          <w:szCs w:val="22"/>
        </w:rPr>
        <w:t>Programme</w:t>
      </w:r>
      <w:r w:rsidRPr="003C3E39">
        <w:rPr>
          <w:rFonts w:ascii="Arial" w:eastAsia="Times New Roman" w:hAnsi="Arial"/>
          <w:color w:val="auto"/>
          <w:szCs w:val="22"/>
        </w:rPr>
        <w:t xml:space="preserve"> Closure Policy has been informed by the Quality Assurance Agency’s Quality Code for Higher Education (Chapter B8) and the regulatory objectives of the Office for Students, notably relating to </w:t>
      </w:r>
      <w:r w:rsidRPr="00F75127">
        <w:rPr>
          <w:rFonts w:ascii="Arial" w:eastAsia="Times New Roman" w:hAnsi="Arial"/>
          <w:color w:val="auto"/>
          <w:szCs w:val="22"/>
        </w:rPr>
        <w:t xml:space="preserve">the ongoing condition of registration C3 (Student Protection Plan).  </w:t>
      </w:r>
      <w:r w:rsidRPr="00F75127">
        <w:rPr>
          <w:rFonts w:ascii="Arial" w:eastAsia="Times New Roman" w:hAnsi="Arial"/>
          <w:szCs w:val="22"/>
          <w:lang w:eastAsia="en-GB"/>
        </w:rPr>
        <w:t xml:space="preserve">The Policy </w:t>
      </w:r>
      <w:r w:rsidR="00F75127" w:rsidRPr="00F75127">
        <w:rPr>
          <w:rFonts w:ascii="Arial" w:eastAsia="Times New Roman" w:hAnsi="Arial"/>
          <w:szCs w:val="22"/>
          <w:lang w:eastAsia="en-GB"/>
        </w:rPr>
        <w:t>is available on</w:t>
      </w:r>
      <w:r w:rsidRPr="00F75127">
        <w:rPr>
          <w:rFonts w:ascii="Arial" w:eastAsia="Times New Roman" w:hAnsi="Arial"/>
          <w:szCs w:val="22"/>
          <w:lang w:eastAsia="en-GB"/>
        </w:rPr>
        <w:t xml:space="preserve"> the College website </w:t>
      </w:r>
      <w:r w:rsidR="002D0315" w:rsidRPr="00F75127">
        <w:rPr>
          <w:rFonts w:ascii="Arial" w:eastAsia="Times New Roman" w:hAnsi="Arial"/>
          <w:szCs w:val="22"/>
          <w:lang w:eastAsia="en-GB"/>
        </w:rPr>
        <w:t>alongside</w:t>
      </w:r>
      <w:r w:rsidRPr="00F75127">
        <w:rPr>
          <w:rFonts w:ascii="Arial" w:eastAsia="Times New Roman" w:hAnsi="Arial"/>
          <w:szCs w:val="22"/>
          <w:lang w:eastAsia="en-GB"/>
        </w:rPr>
        <w:t xml:space="preserve"> o</w:t>
      </w:r>
      <w:r w:rsidR="002D0315" w:rsidRPr="00F75127">
        <w:rPr>
          <w:rFonts w:ascii="Arial" w:eastAsia="Times New Roman" w:hAnsi="Arial"/>
          <w:szCs w:val="22"/>
          <w:lang w:eastAsia="en-GB"/>
        </w:rPr>
        <w:t>ther student facing policies</w:t>
      </w:r>
      <w:r w:rsidR="00F75127" w:rsidRPr="00F75127">
        <w:rPr>
          <w:rFonts w:ascii="Arial" w:eastAsia="Times New Roman" w:hAnsi="Arial"/>
          <w:szCs w:val="22"/>
          <w:lang w:eastAsia="en-GB"/>
        </w:rPr>
        <w:t>.</w:t>
      </w:r>
      <w:r w:rsidRPr="003C3E39">
        <w:rPr>
          <w:szCs w:val="22"/>
        </w:rPr>
        <w:t xml:space="preserve"> </w:t>
      </w:r>
    </w:p>
    <w:p w14:paraId="47518BE4" w14:textId="77777777" w:rsidR="005B34C4" w:rsidRPr="003C3E39" w:rsidRDefault="005B34C4" w:rsidP="00F75127">
      <w:pPr>
        <w:keepNext/>
        <w:keepLines/>
        <w:spacing w:line="276" w:lineRule="auto"/>
        <w:jc w:val="both"/>
        <w:outlineLvl w:val="0"/>
        <w:rPr>
          <w:rFonts w:cs="Arial"/>
          <w:szCs w:val="22"/>
        </w:rPr>
      </w:pPr>
    </w:p>
    <w:p w14:paraId="1E7084CB" w14:textId="4BE89474" w:rsidR="005B34C4" w:rsidRPr="003C3E39" w:rsidRDefault="005B34C4" w:rsidP="00F75127">
      <w:pPr>
        <w:spacing w:line="276" w:lineRule="auto"/>
        <w:jc w:val="both"/>
        <w:rPr>
          <w:rFonts w:cs="Arial"/>
          <w:szCs w:val="22"/>
        </w:rPr>
      </w:pPr>
      <w:r w:rsidRPr="003C3E39">
        <w:rPr>
          <w:rFonts w:cs="Arial"/>
          <w:szCs w:val="22"/>
        </w:rPr>
        <w:t xml:space="preserve">It is the duty of the College to ensure that, where a decision to close a course has been made, it takes all reasonable measures to notify and protect the interests of affected students. The College has a series of protocols relating </w:t>
      </w:r>
      <w:r w:rsidR="000A051E" w:rsidRPr="003C3E39">
        <w:rPr>
          <w:rFonts w:cs="Arial"/>
          <w:szCs w:val="22"/>
        </w:rPr>
        <w:t>to course</w:t>
      </w:r>
      <w:r w:rsidRPr="003C3E39">
        <w:rPr>
          <w:rFonts w:cs="Arial"/>
          <w:szCs w:val="22"/>
        </w:rPr>
        <w:t xml:space="preserve"> closure as defined with</w:t>
      </w:r>
      <w:r w:rsidR="007916E5">
        <w:rPr>
          <w:rFonts w:cs="Arial"/>
          <w:szCs w:val="22"/>
        </w:rPr>
        <w:t>in</w:t>
      </w:r>
      <w:r w:rsidRPr="003C3E39">
        <w:rPr>
          <w:rFonts w:cs="Arial"/>
          <w:szCs w:val="22"/>
        </w:rPr>
        <w:t xml:space="preserve"> the Policy. The decision to close a course is taken in accordance with these protocols. The protocols:</w:t>
      </w:r>
    </w:p>
    <w:p w14:paraId="5DA326DA" w14:textId="77777777" w:rsidR="005B34C4" w:rsidRPr="003C3E39" w:rsidRDefault="005B34C4" w:rsidP="00F75127">
      <w:pPr>
        <w:spacing w:line="276" w:lineRule="auto"/>
        <w:jc w:val="both"/>
        <w:rPr>
          <w:rFonts w:cs="Arial"/>
          <w:szCs w:val="22"/>
        </w:rPr>
      </w:pPr>
    </w:p>
    <w:p w14:paraId="5716617F" w14:textId="77777777" w:rsidR="005B34C4" w:rsidRPr="003C3E39" w:rsidRDefault="005B34C4" w:rsidP="003C3E39">
      <w:pPr>
        <w:pStyle w:val="ListParagraph"/>
        <w:numPr>
          <w:ilvl w:val="0"/>
          <w:numId w:val="105"/>
        </w:numPr>
        <w:spacing w:after="0" w:line="276" w:lineRule="auto"/>
        <w:ind w:left="709" w:hanging="284"/>
        <w:jc w:val="both"/>
        <w:rPr>
          <w:rFonts w:ascii="Arial" w:eastAsia="Calibri" w:hAnsi="Arial" w:cs="Arial"/>
          <w:szCs w:val="22"/>
        </w:rPr>
      </w:pPr>
      <w:r w:rsidRPr="003C3E39">
        <w:rPr>
          <w:rFonts w:ascii="Arial" w:eastAsia="Calibri" w:hAnsi="Arial" w:cs="Arial"/>
          <w:szCs w:val="22"/>
        </w:rPr>
        <w:t>are student-focused, transparent and time sensitive</w:t>
      </w:r>
    </w:p>
    <w:p w14:paraId="10A718FC" w14:textId="77777777" w:rsidR="005B34C4" w:rsidRPr="003C3E39" w:rsidRDefault="005B34C4" w:rsidP="003C3E39">
      <w:pPr>
        <w:pStyle w:val="ListParagraph"/>
        <w:numPr>
          <w:ilvl w:val="0"/>
          <w:numId w:val="105"/>
        </w:numPr>
        <w:spacing w:after="0" w:line="276" w:lineRule="auto"/>
        <w:ind w:left="709" w:hanging="284"/>
        <w:jc w:val="both"/>
        <w:rPr>
          <w:rFonts w:ascii="Arial" w:eastAsia="Calibri" w:hAnsi="Arial" w:cs="Arial"/>
          <w:szCs w:val="22"/>
        </w:rPr>
      </w:pPr>
      <w:r w:rsidRPr="003C3E39">
        <w:rPr>
          <w:rFonts w:ascii="Arial" w:eastAsia="Calibri" w:hAnsi="Arial" w:cs="Arial"/>
          <w:szCs w:val="22"/>
        </w:rPr>
        <w:t>aim to minimise the inconvenience and cost to students of course cancellations, including but not limited to the payment of fees, travel arrangements and additional support costs.</w:t>
      </w:r>
    </w:p>
    <w:p w14:paraId="757638D6" w14:textId="07A17CC0" w:rsidR="005B34C4" w:rsidRPr="003C3E39" w:rsidRDefault="005B34C4" w:rsidP="003C3E39">
      <w:pPr>
        <w:pStyle w:val="ListParagraph"/>
        <w:numPr>
          <w:ilvl w:val="0"/>
          <w:numId w:val="105"/>
        </w:numPr>
        <w:spacing w:after="0" w:line="276" w:lineRule="auto"/>
        <w:ind w:left="709" w:hanging="284"/>
        <w:jc w:val="both"/>
        <w:rPr>
          <w:rFonts w:ascii="Arial" w:eastAsia="Calibri" w:hAnsi="Arial" w:cs="Arial"/>
          <w:szCs w:val="22"/>
        </w:rPr>
      </w:pPr>
      <w:r w:rsidRPr="003C3E39">
        <w:rPr>
          <w:rFonts w:ascii="Arial" w:hAnsi="Arial" w:cs="Arial"/>
          <w:szCs w:val="22"/>
          <w:lang w:eastAsia="en-US"/>
        </w:rPr>
        <w:t>seek to enable and support students to source and atten</w:t>
      </w:r>
      <w:r w:rsidR="007916E5">
        <w:rPr>
          <w:rFonts w:ascii="Arial" w:hAnsi="Arial" w:cs="Arial"/>
          <w:szCs w:val="22"/>
          <w:lang w:eastAsia="en-US"/>
        </w:rPr>
        <w:t>d</w:t>
      </w:r>
      <w:r w:rsidR="000A051E">
        <w:rPr>
          <w:rFonts w:ascii="Arial" w:hAnsi="Arial" w:cs="Arial"/>
          <w:szCs w:val="22"/>
          <w:lang w:eastAsia="en-US"/>
        </w:rPr>
        <w:t xml:space="preserve"> suitable alternative course</w:t>
      </w:r>
      <w:r w:rsidRPr="003C3E39">
        <w:rPr>
          <w:rFonts w:ascii="Arial" w:hAnsi="Arial" w:cs="Arial"/>
          <w:szCs w:val="22"/>
          <w:lang w:eastAsia="en-US"/>
        </w:rPr>
        <w:t>, either at the College or with another educational provider in London.</w:t>
      </w:r>
    </w:p>
    <w:p w14:paraId="536F59E9" w14:textId="77777777" w:rsidR="005B34C4" w:rsidRPr="003C3E39" w:rsidRDefault="005B34C4" w:rsidP="003C3E39">
      <w:pPr>
        <w:spacing w:line="276" w:lineRule="auto"/>
        <w:jc w:val="both"/>
        <w:rPr>
          <w:rFonts w:cs="Arial"/>
          <w:szCs w:val="22"/>
        </w:rPr>
      </w:pPr>
    </w:p>
    <w:p w14:paraId="71D91655" w14:textId="77777777" w:rsidR="005B34C4" w:rsidRPr="003C3E39" w:rsidRDefault="005B34C4" w:rsidP="003C3E39">
      <w:pPr>
        <w:widowControl w:val="0"/>
        <w:tabs>
          <w:tab w:val="left" w:pos="400"/>
        </w:tabs>
        <w:spacing w:line="276" w:lineRule="auto"/>
        <w:ind w:right="54"/>
        <w:jc w:val="both"/>
        <w:rPr>
          <w:rFonts w:cs="Arial"/>
          <w:szCs w:val="22"/>
        </w:rPr>
      </w:pPr>
      <w:r w:rsidRPr="003C3E39">
        <w:rPr>
          <w:rFonts w:eastAsia="Arial" w:cs="Arial"/>
          <w:w w:val="111"/>
          <w:szCs w:val="22"/>
        </w:rPr>
        <w:t>In</w:t>
      </w:r>
      <w:r w:rsidRPr="003C3E39">
        <w:rPr>
          <w:rFonts w:eastAsia="Arial" w:cs="Arial"/>
          <w:spacing w:val="-4"/>
          <w:szCs w:val="22"/>
        </w:rPr>
        <w:t xml:space="preserve"> </w:t>
      </w:r>
      <w:r w:rsidRPr="003C3E39">
        <w:rPr>
          <w:rFonts w:eastAsia="Arial" w:cs="Arial"/>
          <w:szCs w:val="22"/>
        </w:rPr>
        <w:t>the</w:t>
      </w:r>
      <w:r w:rsidRPr="003C3E39">
        <w:rPr>
          <w:rFonts w:eastAsia="Arial" w:cs="Arial"/>
          <w:spacing w:val="31"/>
          <w:szCs w:val="22"/>
        </w:rPr>
        <w:t xml:space="preserve"> </w:t>
      </w:r>
      <w:r w:rsidRPr="003C3E39">
        <w:rPr>
          <w:rFonts w:eastAsia="Arial" w:cs="Arial"/>
          <w:spacing w:val="-4"/>
          <w:szCs w:val="22"/>
        </w:rPr>
        <w:t>ev</w:t>
      </w:r>
      <w:r w:rsidRPr="003C3E39">
        <w:rPr>
          <w:rFonts w:eastAsia="Arial" w:cs="Arial"/>
          <w:szCs w:val="22"/>
        </w:rPr>
        <w:t>e</w:t>
      </w:r>
      <w:r w:rsidRPr="003C3E39">
        <w:rPr>
          <w:rFonts w:eastAsia="Arial" w:cs="Arial"/>
          <w:spacing w:val="-1"/>
          <w:szCs w:val="22"/>
        </w:rPr>
        <w:t>n</w:t>
      </w:r>
      <w:r w:rsidRPr="003C3E39">
        <w:rPr>
          <w:rFonts w:eastAsia="Arial" w:cs="Arial"/>
          <w:szCs w:val="22"/>
        </w:rPr>
        <w:t>t</w:t>
      </w:r>
      <w:r w:rsidRPr="003C3E39">
        <w:rPr>
          <w:rFonts w:eastAsia="Arial" w:cs="Arial"/>
          <w:spacing w:val="46"/>
          <w:szCs w:val="22"/>
        </w:rPr>
        <w:t xml:space="preserve"> </w:t>
      </w:r>
      <w:r w:rsidRPr="003C3E39">
        <w:rPr>
          <w:rFonts w:eastAsia="Arial" w:cs="Arial"/>
          <w:szCs w:val="22"/>
        </w:rPr>
        <w:t>of</w:t>
      </w:r>
      <w:r w:rsidRPr="003C3E39">
        <w:rPr>
          <w:rFonts w:eastAsia="Arial" w:cs="Arial"/>
          <w:spacing w:val="23"/>
          <w:szCs w:val="22"/>
        </w:rPr>
        <w:t xml:space="preserve"> </w:t>
      </w:r>
      <w:r w:rsidRPr="003C3E39">
        <w:rPr>
          <w:rFonts w:eastAsia="Arial" w:cs="Arial"/>
          <w:szCs w:val="22"/>
        </w:rPr>
        <w:t>a</w:t>
      </w:r>
      <w:r w:rsidRPr="003C3E39">
        <w:rPr>
          <w:rFonts w:eastAsia="Arial" w:cs="Arial"/>
          <w:spacing w:val="3"/>
          <w:szCs w:val="22"/>
        </w:rPr>
        <w:t xml:space="preserve"> </w:t>
      </w:r>
      <w:r w:rsidRPr="003C3E39">
        <w:rPr>
          <w:rFonts w:eastAsia="Arial" w:cs="Arial"/>
          <w:w w:val="107"/>
          <w:szCs w:val="22"/>
        </w:rPr>
        <w:t>p</w:t>
      </w:r>
      <w:r w:rsidRPr="003C3E39">
        <w:rPr>
          <w:rFonts w:eastAsia="Arial" w:cs="Arial"/>
          <w:spacing w:val="-4"/>
          <w:w w:val="107"/>
          <w:szCs w:val="22"/>
        </w:rPr>
        <w:t>r</w:t>
      </w:r>
      <w:r w:rsidRPr="003C3E39">
        <w:rPr>
          <w:rFonts w:eastAsia="Arial" w:cs="Arial"/>
          <w:w w:val="107"/>
          <w:szCs w:val="22"/>
        </w:rPr>
        <w:t>og</w:t>
      </w:r>
      <w:r w:rsidRPr="003C3E39">
        <w:rPr>
          <w:rFonts w:eastAsia="Arial" w:cs="Arial"/>
          <w:spacing w:val="-2"/>
          <w:w w:val="107"/>
          <w:szCs w:val="22"/>
        </w:rPr>
        <w:t>r</w:t>
      </w:r>
      <w:r w:rsidRPr="003C3E39">
        <w:rPr>
          <w:rFonts w:eastAsia="Arial" w:cs="Arial"/>
          <w:w w:val="107"/>
          <w:szCs w:val="22"/>
        </w:rPr>
        <w:t>amme</w:t>
      </w:r>
      <w:r w:rsidRPr="003C3E39">
        <w:rPr>
          <w:rFonts w:eastAsia="Arial" w:cs="Arial"/>
          <w:spacing w:val="1"/>
          <w:w w:val="107"/>
          <w:szCs w:val="22"/>
        </w:rPr>
        <w:t xml:space="preserve"> </w:t>
      </w:r>
      <w:r w:rsidRPr="003C3E39">
        <w:rPr>
          <w:rFonts w:eastAsia="Arial" w:cs="Arial"/>
          <w:szCs w:val="22"/>
        </w:rPr>
        <w:t>or</w:t>
      </w:r>
      <w:r w:rsidRPr="003C3E39">
        <w:rPr>
          <w:rFonts w:eastAsia="Arial" w:cs="Arial"/>
          <w:spacing w:val="13"/>
          <w:szCs w:val="22"/>
        </w:rPr>
        <w:t xml:space="preserve"> </w:t>
      </w:r>
      <w:r w:rsidRPr="003C3E39">
        <w:rPr>
          <w:rFonts w:eastAsia="Arial" w:cs="Arial"/>
          <w:w w:val="109"/>
          <w:szCs w:val="22"/>
        </w:rPr>
        <w:t>p</w:t>
      </w:r>
      <w:r w:rsidRPr="003C3E39">
        <w:rPr>
          <w:rFonts w:eastAsia="Arial" w:cs="Arial"/>
          <w:spacing w:val="-4"/>
          <w:w w:val="109"/>
          <w:szCs w:val="22"/>
        </w:rPr>
        <w:t>ro</w:t>
      </w:r>
      <w:r w:rsidRPr="003C3E39">
        <w:rPr>
          <w:rFonts w:eastAsia="Arial" w:cs="Arial"/>
          <w:w w:val="109"/>
          <w:szCs w:val="22"/>
        </w:rPr>
        <w:t>vider</w:t>
      </w:r>
      <w:r w:rsidRPr="003C3E39">
        <w:rPr>
          <w:rFonts w:eastAsia="Arial" w:cs="Arial"/>
          <w:spacing w:val="-10"/>
          <w:w w:val="109"/>
          <w:szCs w:val="22"/>
        </w:rPr>
        <w:t xml:space="preserve"> </w:t>
      </w:r>
      <w:r w:rsidRPr="003C3E39">
        <w:rPr>
          <w:rFonts w:eastAsia="Arial" w:cs="Arial"/>
          <w:szCs w:val="22"/>
        </w:rPr>
        <w:t>c</w:t>
      </w:r>
      <w:r w:rsidRPr="003C3E39">
        <w:rPr>
          <w:rFonts w:eastAsia="Arial" w:cs="Arial"/>
          <w:spacing w:val="-2"/>
          <w:szCs w:val="22"/>
        </w:rPr>
        <w:t>l</w:t>
      </w:r>
      <w:r w:rsidRPr="003C3E39">
        <w:rPr>
          <w:rFonts w:eastAsia="Arial" w:cs="Arial"/>
          <w:szCs w:val="22"/>
        </w:rPr>
        <w:t>osu</w:t>
      </w:r>
      <w:r w:rsidRPr="003C3E39">
        <w:rPr>
          <w:rFonts w:eastAsia="Arial" w:cs="Arial"/>
          <w:spacing w:val="-4"/>
          <w:szCs w:val="22"/>
        </w:rPr>
        <w:t>r</w:t>
      </w:r>
      <w:r w:rsidRPr="003C3E39">
        <w:rPr>
          <w:rFonts w:eastAsia="Arial" w:cs="Arial"/>
          <w:szCs w:val="22"/>
        </w:rPr>
        <w:t>e</w:t>
      </w:r>
      <w:r w:rsidRPr="003C3E39">
        <w:rPr>
          <w:rFonts w:eastAsia="Arial" w:cs="Arial"/>
          <w:spacing w:val="46"/>
          <w:szCs w:val="22"/>
        </w:rPr>
        <w:t xml:space="preserve"> </w:t>
      </w:r>
      <w:r w:rsidRPr="003C3E39">
        <w:rPr>
          <w:rFonts w:eastAsia="Arial" w:cs="Arial"/>
          <w:w w:val="105"/>
          <w:szCs w:val="22"/>
        </w:rPr>
        <w:t>els</w:t>
      </w:r>
      <w:r w:rsidRPr="003C3E39">
        <w:rPr>
          <w:rFonts w:eastAsia="Arial" w:cs="Arial"/>
          <w:spacing w:val="-4"/>
          <w:w w:val="105"/>
          <w:szCs w:val="22"/>
        </w:rPr>
        <w:t>e</w:t>
      </w:r>
      <w:r w:rsidRPr="003C3E39">
        <w:rPr>
          <w:rFonts w:eastAsia="Arial" w:cs="Arial"/>
          <w:w w:val="109"/>
          <w:szCs w:val="22"/>
        </w:rPr>
        <w:t>whe</w:t>
      </w:r>
      <w:r w:rsidRPr="003C3E39">
        <w:rPr>
          <w:rFonts w:eastAsia="Arial" w:cs="Arial"/>
          <w:spacing w:val="-4"/>
          <w:w w:val="109"/>
          <w:szCs w:val="22"/>
        </w:rPr>
        <w:t>r</w:t>
      </w:r>
      <w:r w:rsidRPr="003C3E39">
        <w:rPr>
          <w:rFonts w:eastAsia="Arial" w:cs="Arial"/>
          <w:spacing w:val="-5"/>
          <w:w w:val="106"/>
          <w:szCs w:val="22"/>
        </w:rPr>
        <w:t>e</w:t>
      </w:r>
      <w:r w:rsidRPr="003C3E39">
        <w:rPr>
          <w:rFonts w:eastAsia="Arial" w:cs="Arial"/>
          <w:w w:val="87"/>
          <w:szCs w:val="22"/>
        </w:rPr>
        <w:t xml:space="preserve"> t</w:t>
      </w:r>
      <w:r w:rsidRPr="003C3E39">
        <w:rPr>
          <w:rFonts w:cs="Arial"/>
          <w:szCs w:val="22"/>
        </w:rPr>
        <w:t xml:space="preserve">he College would accept students to our Higher National provision, when possible, to finish their courses. If the course was not a direct match by qualification we would RPL the student, wherever possible, to support their continuity in learning.  </w:t>
      </w:r>
    </w:p>
    <w:p w14:paraId="303AC127" w14:textId="77777777" w:rsidR="005B34C4" w:rsidRPr="003C3E39" w:rsidRDefault="005B34C4" w:rsidP="003C3E39">
      <w:pPr>
        <w:pStyle w:val="Default"/>
        <w:spacing w:line="276" w:lineRule="auto"/>
        <w:jc w:val="both"/>
        <w:rPr>
          <w:rFonts w:ascii="Arial" w:hAnsi="Arial"/>
          <w:color w:val="auto"/>
          <w:szCs w:val="22"/>
        </w:rPr>
      </w:pPr>
    </w:p>
    <w:p w14:paraId="5910BBD3" w14:textId="22030F6F" w:rsidR="005B34C4" w:rsidRPr="003C3E39" w:rsidRDefault="005B34C4" w:rsidP="003C3E39">
      <w:pPr>
        <w:pStyle w:val="Default"/>
        <w:spacing w:line="276" w:lineRule="auto"/>
        <w:jc w:val="both"/>
        <w:rPr>
          <w:rFonts w:ascii="Arial" w:hAnsi="Arial"/>
          <w:color w:val="auto"/>
          <w:szCs w:val="22"/>
        </w:rPr>
      </w:pPr>
      <w:r w:rsidRPr="003C3E39">
        <w:rPr>
          <w:rFonts w:ascii="Arial" w:hAnsi="Arial"/>
          <w:color w:val="auto"/>
          <w:szCs w:val="22"/>
        </w:rPr>
        <w:t xml:space="preserve">Our current </w:t>
      </w:r>
      <w:r w:rsidRPr="003C3E39">
        <w:rPr>
          <w:rFonts w:ascii="Arial" w:hAnsi="Arial"/>
          <w:b/>
          <w:i/>
          <w:color w:val="auto"/>
          <w:szCs w:val="22"/>
        </w:rPr>
        <w:t xml:space="preserve">Risk Register </w:t>
      </w:r>
      <w:r w:rsidR="002D0315">
        <w:rPr>
          <w:rFonts w:ascii="Arial" w:hAnsi="Arial"/>
          <w:color w:val="auto"/>
          <w:szCs w:val="22"/>
        </w:rPr>
        <w:t>identifies the ‘i</w:t>
      </w:r>
      <w:r w:rsidRPr="003C3E39">
        <w:rPr>
          <w:rFonts w:ascii="Arial" w:hAnsi="Arial"/>
          <w:color w:val="auto"/>
          <w:szCs w:val="22"/>
        </w:rPr>
        <w:t xml:space="preserve">nability to recruit and/or retain staff of the required experience/expertise, including temporary cover; loss of key staff through stress or long term sickness’ as a medium level risk which is mitigated by a number of ‘Controls &amp; Monitoring Procedures’ which include: </w:t>
      </w:r>
    </w:p>
    <w:p w14:paraId="72027281" w14:textId="77777777" w:rsidR="005B34C4" w:rsidRPr="003C3E39" w:rsidRDefault="005B34C4" w:rsidP="003C3E39">
      <w:pPr>
        <w:pStyle w:val="Default"/>
        <w:spacing w:line="276" w:lineRule="auto"/>
        <w:jc w:val="both"/>
        <w:rPr>
          <w:rFonts w:ascii="Arial" w:hAnsi="Arial"/>
          <w:color w:val="auto"/>
          <w:szCs w:val="22"/>
        </w:rPr>
      </w:pPr>
      <w:r w:rsidRPr="003C3E39">
        <w:rPr>
          <w:rFonts w:ascii="Arial" w:hAnsi="Arial"/>
          <w:color w:val="auto"/>
          <w:szCs w:val="22"/>
        </w:rPr>
        <w:t xml:space="preserve"> </w:t>
      </w:r>
    </w:p>
    <w:p w14:paraId="62EFAB6F" w14:textId="77777777" w:rsidR="005B34C4" w:rsidRPr="003C3E39" w:rsidRDefault="005B34C4" w:rsidP="003C3E39">
      <w:pPr>
        <w:pStyle w:val="Default"/>
        <w:numPr>
          <w:ilvl w:val="0"/>
          <w:numId w:val="104"/>
        </w:numPr>
        <w:spacing w:line="276" w:lineRule="auto"/>
        <w:jc w:val="both"/>
        <w:rPr>
          <w:rFonts w:ascii="Arial" w:hAnsi="Arial"/>
          <w:color w:val="auto"/>
          <w:szCs w:val="22"/>
        </w:rPr>
      </w:pPr>
      <w:r w:rsidRPr="003C3E39">
        <w:rPr>
          <w:rFonts w:ascii="Arial" w:hAnsi="Arial"/>
          <w:color w:val="auto"/>
          <w:szCs w:val="22"/>
        </w:rPr>
        <w:t xml:space="preserve">Recruitment &amp; Selection procedure </w:t>
      </w:r>
    </w:p>
    <w:p w14:paraId="1F90A2CF" w14:textId="77777777" w:rsidR="005B34C4" w:rsidRPr="003C3E39" w:rsidRDefault="005B34C4" w:rsidP="003C3E39">
      <w:pPr>
        <w:pStyle w:val="Default"/>
        <w:numPr>
          <w:ilvl w:val="0"/>
          <w:numId w:val="104"/>
        </w:numPr>
        <w:spacing w:line="276" w:lineRule="auto"/>
        <w:jc w:val="both"/>
        <w:rPr>
          <w:rFonts w:ascii="Arial" w:hAnsi="Arial"/>
          <w:color w:val="auto"/>
          <w:szCs w:val="22"/>
        </w:rPr>
      </w:pPr>
      <w:r w:rsidRPr="003C3E39">
        <w:rPr>
          <w:rFonts w:ascii="Arial" w:hAnsi="Arial"/>
          <w:color w:val="auto"/>
          <w:szCs w:val="22"/>
        </w:rPr>
        <w:t xml:space="preserve">Probation Policy </w:t>
      </w:r>
    </w:p>
    <w:p w14:paraId="0AC29EBE" w14:textId="77777777" w:rsidR="005B34C4" w:rsidRPr="003C3E39" w:rsidRDefault="005B34C4" w:rsidP="003C3E39">
      <w:pPr>
        <w:pStyle w:val="Default"/>
        <w:numPr>
          <w:ilvl w:val="0"/>
          <w:numId w:val="104"/>
        </w:numPr>
        <w:spacing w:line="276" w:lineRule="auto"/>
        <w:jc w:val="both"/>
        <w:rPr>
          <w:rFonts w:ascii="Arial" w:hAnsi="Arial"/>
          <w:color w:val="auto"/>
          <w:szCs w:val="22"/>
        </w:rPr>
      </w:pPr>
      <w:r w:rsidRPr="003C3E39">
        <w:rPr>
          <w:rFonts w:ascii="Arial" w:hAnsi="Arial"/>
          <w:color w:val="auto"/>
          <w:szCs w:val="22"/>
        </w:rPr>
        <w:t xml:space="preserve">Performance Management policy </w:t>
      </w:r>
    </w:p>
    <w:p w14:paraId="675093B2" w14:textId="77777777" w:rsidR="005B34C4" w:rsidRPr="003C3E39" w:rsidRDefault="005B34C4" w:rsidP="003C3E39">
      <w:pPr>
        <w:pStyle w:val="Default"/>
        <w:numPr>
          <w:ilvl w:val="0"/>
          <w:numId w:val="104"/>
        </w:numPr>
        <w:spacing w:line="276" w:lineRule="auto"/>
        <w:jc w:val="both"/>
        <w:rPr>
          <w:rFonts w:ascii="Arial" w:hAnsi="Arial"/>
          <w:color w:val="auto"/>
          <w:szCs w:val="22"/>
        </w:rPr>
      </w:pPr>
      <w:r w:rsidRPr="003C3E39">
        <w:rPr>
          <w:rFonts w:ascii="Arial" w:hAnsi="Arial"/>
          <w:color w:val="auto"/>
          <w:szCs w:val="22"/>
        </w:rPr>
        <w:t xml:space="preserve">Pay scales linked to national scales </w:t>
      </w:r>
    </w:p>
    <w:p w14:paraId="193F081B" w14:textId="77777777" w:rsidR="005B34C4" w:rsidRPr="003C3E39" w:rsidRDefault="005B34C4" w:rsidP="003C3E39">
      <w:pPr>
        <w:pStyle w:val="Default"/>
        <w:numPr>
          <w:ilvl w:val="0"/>
          <w:numId w:val="104"/>
        </w:numPr>
        <w:spacing w:line="276" w:lineRule="auto"/>
        <w:jc w:val="both"/>
        <w:rPr>
          <w:rFonts w:ascii="Arial" w:hAnsi="Arial"/>
          <w:color w:val="auto"/>
          <w:szCs w:val="22"/>
        </w:rPr>
      </w:pPr>
      <w:r w:rsidRPr="003C3E39">
        <w:rPr>
          <w:rFonts w:ascii="Arial" w:hAnsi="Arial"/>
          <w:color w:val="auto"/>
          <w:szCs w:val="22"/>
        </w:rPr>
        <w:t xml:space="preserve">HR Committee </w:t>
      </w:r>
    </w:p>
    <w:p w14:paraId="2226B1A0" w14:textId="77777777" w:rsidR="005B34C4" w:rsidRPr="003C3E39" w:rsidRDefault="005B34C4" w:rsidP="003C3E39">
      <w:pPr>
        <w:pStyle w:val="Default"/>
        <w:numPr>
          <w:ilvl w:val="0"/>
          <w:numId w:val="104"/>
        </w:numPr>
        <w:spacing w:line="276" w:lineRule="auto"/>
        <w:jc w:val="both"/>
        <w:rPr>
          <w:rFonts w:ascii="Arial" w:hAnsi="Arial"/>
          <w:color w:val="auto"/>
          <w:szCs w:val="22"/>
        </w:rPr>
      </w:pPr>
      <w:r w:rsidRPr="003C3E39">
        <w:rPr>
          <w:rFonts w:ascii="Arial" w:hAnsi="Arial"/>
          <w:color w:val="auto"/>
          <w:szCs w:val="22"/>
        </w:rPr>
        <w:t xml:space="preserve">Stress Management policy </w:t>
      </w:r>
    </w:p>
    <w:p w14:paraId="41791B58" w14:textId="77777777" w:rsidR="005B34C4" w:rsidRPr="003C3E39" w:rsidRDefault="005B34C4" w:rsidP="003C3E39">
      <w:pPr>
        <w:pStyle w:val="Default"/>
        <w:numPr>
          <w:ilvl w:val="0"/>
          <w:numId w:val="104"/>
        </w:numPr>
        <w:spacing w:line="276" w:lineRule="auto"/>
        <w:jc w:val="both"/>
        <w:rPr>
          <w:rFonts w:ascii="Arial" w:hAnsi="Arial"/>
          <w:color w:val="auto"/>
          <w:szCs w:val="22"/>
        </w:rPr>
      </w:pPr>
      <w:r w:rsidRPr="003C3E39">
        <w:rPr>
          <w:rFonts w:ascii="Arial" w:hAnsi="Arial"/>
          <w:color w:val="auto"/>
          <w:szCs w:val="22"/>
        </w:rPr>
        <w:lastRenderedPageBreak/>
        <w:t xml:space="preserve">Absence management procedure </w:t>
      </w:r>
    </w:p>
    <w:p w14:paraId="5E1ADF1A" w14:textId="77777777" w:rsidR="005B34C4" w:rsidRPr="003C3E39" w:rsidRDefault="005B34C4" w:rsidP="003C3E39">
      <w:pPr>
        <w:pStyle w:val="Default"/>
        <w:numPr>
          <w:ilvl w:val="0"/>
          <w:numId w:val="104"/>
        </w:numPr>
        <w:spacing w:line="276" w:lineRule="auto"/>
        <w:jc w:val="both"/>
        <w:rPr>
          <w:rFonts w:ascii="Arial" w:hAnsi="Arial"/>
          <w:color w:val="auto"/>
          <w:szCs w:val="22"/>
        </w:rPr>
      </w:pPr>
      <w:r w:rsidRPr="003C3E39">
        <w:rPr>
          <w:rFonts w:ascii="Arial" w:hAnsi="Arial"/>
          <w:color w:val="auto"/>
          <w:szCs w:val="22"/>
        </w:rPr>
        <w:t xml:space="preserve">Return to work interviews </w:t>
      </w:r>
    </w:p>
    <w:p w14:paraId="47EDC402" w14:textId="77777777" w:rsidR="005B34C4" w:rsidRPr="003C3E39" w:rsidRDefault="005B34C4" w:rsidP="003C3E39">
      <w:pPr>
        <w:pStyle w:val="Default"/>
        <w:spacing w:line="276" w:lineRule="auto"/>
        <w:jc w:val="both"/>
        <w:rPr>
          <w:rFonts w:ascii="Arial" w:hAnsi="Arial"/>
          <w:color w:val="auto"/>
          <w:szCs w:val="22"/>
        </w:rPr>
      </w:pPr>
    </w:p>
    <w:p w14:paraId="0AB094EE" w14:textId="0E998CFA" w:rsidR="005B34C4" w:rsidRPr="003C3E39" w:rsidRDefault="005B34C4" w:rsidP="00F75127">
      <w:pPr>
        <w:spacing w:line="276" w:lineRule="auto"/>
        <w:jc w:val="both"/>
        <w:rPr>
          <w:rFonts w:cs="Arial"/>
          <w:szCs w:val="22"/>
          <w:lang w:eastAsia="en-GB"/>
        </w:rPr>
      </w:pPr>
      <w:r w:rsidRPr="003C3E39">
        <w:rPr>
          <w:rFonts w:cs="Arial"/>
          <w:bCs/>
          <w:szCs w:val="22"/>
          <w:lang w:eastAsia="en-GB"/>
        </w:rPr>
        <w:t>All our HE provision is delivered from our main College site, which provides a range of dedicated specialist resources for our HE courses. The College</w:t>
      </w:r>
      <w:r w:rsidRPr="003C3E39">
        <w:rPr>
          <w:rFonts w:cs="Arial"/>
          <w:bCs/>
          <w:i/>
          <w:szCs w:val="22"/>
          <w:lang w:eastAsia="en-GB"/>
        </w:rPr>
        <w:t xml:space="preserve"> </w:t>
      </w:r>
      <w:r w:rsidRPr="003C3E39">
        <w:rPr>
          <w:rFonts w:cs="Arial"/>
          <w:b/>
          <w:bCs/>
          <w:i/>
          <w:szCs w:val="22"/>
          <w:lang w:eastAsia="en-GB"/>
        </w:rPr>
        <w:t>Business Continuity Plan</w:t>
      </w:r>
      <w:r w:rsidRPr="003C3E39">
        <w:rPr>
          <w:rFonts w:cs="Arial"/>
          <w:bCs/>
          <w:i/>
          <w:szCs w:val="22"/>
          <w:lang w:eastAsia="en-GB"/>
        </w:rPr>
        <w:t xml:space="preserve"> </w:t>
      </w:r>
      <w:r w:rsidRPr="003C3E39">
        <w:rPr>
          <w:rFonts w:cs="Arial"/>
          <w:szCs w:val="22"/>
          <w:lang w:eastAsia="en-GB"/>
        </w:rPr>
        <w:t xml:space="preserve">describes the manner in which the College will respond to disasters affecting our premises and therefore our ability to deliver our courses. The Plan provides a framework for taking the College through the process of </w:t>
      </w:r>
      <w:r w:rsidR="002D0315">
        <w:rPr>
          <w:rFonts w:cs="Arial"/>
          <w:szCs w:val="22"/>
          <w:lang w:eastAsia="en-GB"/>
        </w:rPr>
        <w:t>e</w:t>
      </w:r>
      <w:r w:rsidRPr="003C3E39">
        <w:rPr>
          <w:rFonts w:cs="Arial"/>
          <w:szCs w:val="22"/>
          <w:lang w:eastAsia="en-GB"/>
        </w:rPr>
        <w:t>stablishing temporary arrangements to ensure that normal College activities are resumed as soon as possible, which actions will</w:t>
      </w:r>
      <w:r w:rsidR="002D0315">
        <w:rPr>
          <w:rFonts w:cs="Arial"/>
          <w:szCs w:val="22"/>
          <w:lang w:eastAsia="en-GB"/>
        </w:rPr>
        <w:t xml:space="preserve"> take place, including</w:t>
      </w:r>
      <w:r w:rsidRPr="003C3E39">
        <w:rPr>
          <w:rFonts w:cs="Arial"/>
          <w:szCs w:val="22"/>
          <w:lang w:eastAsia="en-GB"/>
        </w:rPr>
        <w:t xml:space="preserve"> finding safe, secure teaching environments and </w:t>
      </w:r>
      <w:r w:rsidR="002D0315">
        <w:rPr>
          <w:rFonts w:cs="Arial"/>
          <w:szCs w:val="22"/>
          <w:lang w:eastAsia="en-GB"/>
        </w:rPr>
        <w:t xml:space="preserve">how to </w:t>
      </w:r>
      <w:r w:rsidRPr="003C3E39">
        <w:rPr>
          <w:rFonts w:cs="Arial"/>
          <w:szCs w:val="22"/>
          <w:lang w:eastAsia="en-GB"/>
        </w:rPr>
        <w:t>m</w:t>
      </w:r>
      <w:r w:rsidR="002D0315">
        <w:rPr>
          <w:rFonts w:cs="Arial"/>
          <w:szCs w:val="22"/>
          <w:lang w:eastAsia="en-GB"/>
        </w:rPr>
        <w:t>inimise</w:t>
      </w:r>
      <w:r w:rsidRPr="003C3E39">
        <w:rPr>
          <w:rFonts w:cs="Arial"/>
          <w:szCs w:val="22"/>
          <w:lang w:eastAsia="en-GB"/>
        </w:rPr>
        <w:t xml:space="preserve"> the inconvenience to students and staff. </w:t>
      </w:r>
    </w:p>
    <w:p w14:paraId="7D171303" w14:textId="2E896752" w:rsidR="005B34C4" w:rsidRPr="003C3E39" w:rsidRDefault="005B34C4" w:rsidP="003C3E39">
      <w:pPr>
        <w:spacing w:line="276" w:lineRule="auto"/>
        <w:jc w:val="both"/>
        <w:rPr>
          <w:rFonts w:cs="Arial"/>
          <w:b/>
          <w:bCs/>
          <w:szCs w:val="22"/>
        </w:rPr>
      </w:pPr>
    </w:p>
    <w:p w14:paraId="7FA2DC1B" w14:textId="77777777" w:rsidR="00B43E3E" w:rsidRDefault="00B43E3E" w:rsidP="003C3E39">
      <w:pPr>
        <w:spacing w:line="276" w:lineRule="auto"/>
        <w:jc w:val="both"/>
        <w:rPr>
          <w:rFonts w:cs="Arial"/>
          <w:b/>
          <w:szCs w:val="22"/>
          <w:u w:val="single"/>
        </w:rPr>
      </w:pPr>
    </w:p>
    <w:p w14:paraId="63C0F703" w14:textId="2DA3CAAB" w:rsidR="005B34C4" w:rsidRPr="003C3E39" w:rsidRDefault="005B34C4" w:rsidP="003C3E39">
      <w:pPr>
        <w:spacing w:line="276" w:lineRule="auto"/>
        <w:jc w:val="both"/>
        <w:rPr>
          <w:rFonts w:cs="Arial"/>
          <w:b/>
          <w:szCs w:val="22"/>
          <w:u w:val="single"/>
        </w:rPr>
      </w:pPr>
      <w:r w:rsidRPr="003C3E39">
        <w:rPr>
          <w:rFonts w:cs="Arial"/>
          <w:b/>
          <w:szCs w:val="22"/>
          <w:u w:val="single"/>
        </w:rPr>
        <w:t>Refunds and Compensations</w:t>
      </w:r>
    </w:p>
    <w:p w14:paraId="7CD12838" w14:textId="77777777" w:rsidR="005B34C4" w:rsidRPr="003C3E39" w:rsidRDefault="005B34C4" w:rsidP="003C3E39">
      <w:pPr>
        <w:spacing w:line="276" w:lineRule="auto"/>
        <w:jc w:val="both"/>
        <w:rPr>
          <w:rFonts w:cs="Arial"/>
          <w:b/>
          <w:szCs w:val="22"/>
          <w:u w:val="single"/>
        </w:rPr>
      </w:pPr>
    </w:p>
    <w:p w14:paraId="7F00EF64" w14:textId="77777777" w:rsidR="005B34C4" w:rsidRPr="003C3E39" w:rsidRDefault="005B34C4" w:rsidP="003C3E39">
      <w:pPr>
        <w:pStyle w:val="RFbullet"/>
        <w:spacing w:line="276" w:lineRule="auto"/>
        <w:ind w:left="0"/>
        <w:jc w:val="both"/>
        <w:rPr>
          <w:color w:val="auto"/>
        </w:rPr>
      </w:pPr>
      <w:r w:rsidRPr="003C3E39">
        <w:rPr>
          <w:color w:val="auto"/>
        </w:rPr>
        <w:t xml:space="preserve">Our </w:t>
      </w:r>
      <w:r w:rsidRPr="003C3E39">
        <w:rPr>
          <w:b/>
          <w:i/>
          <w:color w:val="auto"/>
        </w:rPr>
        <w:t>Fees and Refunds policy</w:t>
      </w:r>
      <w:r w:rsidRPr="003C3E39">
        <w:rPr>
          <w:color w:val="auto"/>
        </w:rPr>
        <w:t xml:space="preserve"> explains the conditions under which the College will refund to students fees and charges they may have already paid.</w:t>
      </w:r>
    </w:p>
    <w:p w14:paraId="61ECC3B1" w14:textId="77777777" w:rsidR="005B34C4" w:rsidRPr="003C3E39" w:rsidRDefault="005B34C4" w:rsidP="003C3E39">
      <w:pPr>
        <w:autoSpaceDE w:val="0"/>
        <w:autoSpaceDN w:val="0"/>
        <w:adjustRightInd w:val="0"/>
        <w:spacing w:line="276" w:lineRule="auto"/>
        <w:jc w:val="both"/>
        <w:rPr>
          <w:rFonts w:cs="Arial"/>
          <w:bCs/>
          <w:szCs w:val="22"/>
        </w:rPr>
      </w:pPr>
      <w:r w:rsidRPr="003C3E39">
        <w:rPr>
          <w:rFonts w:cs="Arial"/>
          <w:bCs/>
          <w:szCs w:val="22"/>
        </w:rPr>
        <w:t>With specific reference to Advanced and Higher Learning the policy states:</w:t>
      </w:r>
    </w:p>
    <w:p w14:paraId="531C3A96" w14:textId="77777777" w:rsidR="005B34C4" w:rsidRPr="003C3E39" w:rsidRDefault="005B34C4" w:rsidP="003C3E39">
      <w:pPr>
        <w:autoSpaceDE w:val="0"/>
        <w:autoSpaceDN w:val="0"/>
        <w:adjustRightInd w:val="0"/>
        <w:spacing w:line="276" w:lineRule="auto"/>
        <w:jc w:val="both"/>
        <w:rPr>
          <w:rFonts w:cs="Arial"/>
          <w:bCs/>
          <w:szCs w:val="22"/>
        </w:rPr>
      </w:pPr>
    </w:p>
    <w:p w14:paraId="7D006BCC" w14:textId="0A866F58" w:rsidR="005B34C4" w:rsidRPr="003C3E39" w:rsidRDefault="005B34C4" w:rsidP="003C3E39">
      <w:pPr>
        <w:pStyle w:val="ListParagraph"/>
        <w:numPr>
          <w:ilvl w:val="0"/>
          <w:numId w:val="107"/>
        </w:numPr>
        <w:autoSpaceDE w:val="0"/>
        <w:autoSpaceDN w:val="0"/>
        <w:adjustRightInd w:val="0"/>
        <w:spacing w:after="70" w:line="276" w:lineRule="auto"/>
        <w:jc w:val="both"/>
        <w:rPr>
          <w:rFonts w:ascii="Arial" w:hAnsi="Arial" w:cs="Arial"/>
          <w:szCs w:val="22"/>
        </w:rPr>
      </w:pPr>
      <w:r w:rsidRPr="003C3E39">
        <w:rPr>
          <w:rFonts w:ascii="Arial" w:hAnsi="Arial" w:cs="Arial"/>
          <w:szCs w:val="22"/>
        </w:rPr>
        <w:t xml:space="preserve">In the event that the College fails to deliver the agreed </w:t>
      </w:r>
      <w:r w:rsidR="00840BBF" w:rsidRPr="003C3E39">
        <w:rPr>
          <w:rFonts w:ascii="Arial" w:hAnsi="Arial" w:cs="Arial"/>
          <w:szCs w:val="22"/>
        </w:rPr>
        <w:t>provision</w:t>
      </w:r>
      <w:r w:rsidRPr="003C3E39">
        <w:rPr>
          <w:rFonts w:ascii="Arial" w:hAnsi="Arial" w:cs="Arial"/>
          <w:szCs w:val="22"/>
        </w:rPr>
        <w:t xml:space="preserve"> or where there is evidence that the College has not followed an Awarding Organisation’s policies and procedures, including appropriate registration, any self-funded fees will be repaid and student loans will not be activated. </w:t>
      </w:r>
    </w:p>
    <w:p w14:paraId="1434731D" w14:textId="77777777" w:rsidR="005B34C4" w:rsidRPr="003C3E39" w:rsidRDefault="005B34C4" w:rsidP="003C3E39">
      <w:pPr>
        <w:pStyle w:val="ListParagraph"/>
        <w:numPr>
          <w:ilvl w:val="0"/>
          <w:numId w:val="107"/>
        </w:numPr>
        <w:autoSpaceDE w:val="0"/>
        <w:autoSpaceDN w:val="0"/>
        <w:adjustRightInd w:val="0"/>
        <w:spacing w:after="70" w:line="276" w:lineRule="auto"/>
        <w:jc w:val="both"/>
        <w:rPr>
          <w:rFonts w:ascii="Arial" w:hAnsi="Arial" w:cs="Arial"/>
          <w:szCs w:val="22"/>
        </w:rPr>
      </w:pPr>
      <w:r w:rsidRPr="003C3E39">
        <w:rPr>
          <w:rFonts w:ascii="Arial" w:hAnsi="Arial" w:cs="Arial"/>
          <w:szCs w:val="22"/>
        </w:rPr>
        <w:t xml:space="preserve">Cancelled session: If a session cannot go ahead then the College will make up the lost session over the course of the year; no refund or partial refund will therefore be payable. </w:t>
      </w:r>
    </w:p>
    <w:p w14:paraId="3B30D8B5" w14:textId="77777777" w:rsidR="005B34C4" w:rsidRPr="003C3E39" w:rsidRDefault="005B34C4" w:rsidP="003C3E39">
      <w:pPr>
        <w:pStyle w:val="ListParagraph"/>
        <w:numPr>
          <w:ilvl w:val="0"/>
          <w:numId w:val="107"/>
        </w:numPr>
        <w:autoSpaceDE w:val="0"/>
        <w:autoSpaceDN w:val="0"/>
        <w:adjustRightInd w:val="0"/>
        <w:spacing w:after="70" w:line="276" w:lineRule="auto"/>
        <w:jc w:val="both"/>
        <w:rPr>
          <w:rFonts w:ascii="Arial" w:hAnsi="Arial" w:cs="Arial"/>
          <w:szCs w:val="22"/>
        </w:rPr>
      </w:pPr>
      <w:r w:rsidRPr="003C3E39">
        <w:rPr>
          <w:rFonts w:ascii="Arial" w:hAnsi="Arial" w:cs="Arial"/>
          <w:szCs w:val="22"/>
        </w:rPr>
        <w:t xml:space="preserve">If a loan-funded student withdraws from the course either before the start of the course or during the course, the College’s attendance records will ensure that loan funding ceases - the College will notify the Student Loan Company of a Change of Circumstance and the student’s loan balance would be adjusted accordingly. The College will not actively seek to recover the remaining course fees from the student. </w:t>
      </w:r>
    </w:p>
    <w:p w14:paraId="4D8E11CB" w14:textId="77777777" w:rsidR="00BB07CC" w:rsidRPr="00BB07CC" w:rsidRDefault="005B34C4" w:rsidP="00BB07CC">
      <w:pPr>
        <w:pStyle w:val="ListParagraph"/>
        <w:numPr>
          <w:ilvl w:val="0"/>
          <w:numId w:val="107"/>
        </w:numPr>
        <w:autoSpaceDE w:val="0"/>
        <w:autoSpaceDN w:val="0"/>
        <w:adjustRightInd w:val="0"/>
        <w:spacing w:after="70" w:line="276" w:lineRule="auto"/>
        <w:jc w:val="both"/>
        <w:rPr>
          <w:rFonts w:ascii="Arial" w:hAnsi="Arial" w:cs="Arial"/>
          <w:szCs w:val="22"/>
        </w:rPr>
      </w:pPr>
      <w:r w:rsidRPr="00BB07CC">
        <w:rPr>
          <w:rFonts w:ascii="Arial" w:hAnsi="Arial" w:cs="Arial"/>
          <w:szCs w:val="22"/>
        </w:rPr>
        <w:t xml:space="preserve">For all year-long courses, if a self-funded student who is paying their fees in staged payments withdraws from the course, the student will be liable for the accrued fee at the point of withdrawal. The College will not actively seek to recover the remaining course fees from the student. </w:t>
      </w:r>
    </w:p>
    <w:p w14:paraId="72067314" w14:textId="630922F1" w:rsidR="00B91EF7" w:rsidRPr="00BB07CC" w:rsidRDefault="00BB07CC" w:rsidP="00BB07CC">
      <w:pPr>
        <w:pStyle w:val="ListParagraph"/>
        <w:numPr>
          <w:ilvl w:val="0"/>
          <w:numId w:val="107"/>
        </w:numPr>
        <w:autoSpaceDE w:val="0"/>
        <w:autoSpaceDN w:val="0"/>
        <w:adjustRightInd w:val="0"/>
        <w:spacing w:after="70" w:line="276" w:lineRule="auto"/>
        <w:jc w:val="both"/>
        <w:rPr>
          <w:rFonts w:ascii="Arial" w:hAnsi="Arial" w:cs="Arial"/>
          <w:szCs w:val="22"/>
        </w:rPr>
      </w:pPr>
      <w:r w:rsidRPr="00BB07CC">
        <w:rPr>
          <w:rFonts w:ascii="Arial" w:hAnsi="Arial" w:cs="Arial"/>
          <w:szCs w:val="22"/>
        </w:rPr>
        <w:t>For self-funded student requesting</w:t>
      </w:r>
      <w:r w:rsidR="005B34C4" w:rsidRPr="00BB07CC">
        <w:rPr>
          <w:rFonts w:ascii="Arial" w:hAnsi="Arial" w:cs="Arial"/>
          <w:szCs w:val="22"/>
        </w:rPr>
        <w:t xml:space="preserve"> a refund </w:t>
      </w:r>
      <w:r w:rsidRPr="00BB07CC">
        <w:rPr>
          <w:rFonts w:ascii="Arial" w:hAnsi="Arial" w:cs="Arial"/>
          <w:szCs w:val="22"/>
        </w:rPr>
        <w:t xml:space="preserve">before the start of the course a written notice of withdrawal </w:t>
      </w:r>
      <w:r w:rsidR="00B91EF7" w:rsidRPr="00BB07CC">
        <w:rPr>
          <w:rFonts w:ascii="Arial" w:hAnsi="Arial" w:cs="Arial"/>
          <w:szCs w:val="22"/>
        </w:rPr>
        <w:t xml:space="preserve">must be received by the College at least 10 working days before the start of the course. The student will receive a refund of fees paid, less a cancellation fee to cover the administration costs </w:t>
      </w:r>
      <w:r w:rsidRPr="00BB07CC">
        <w:rPr>
          <w:rFonts w:ascii="Arial" w:hAnsi="Arial" w:cs="Arial"/>
          <w:szCs w:val="22"/>
        </w:rPr>
        <w:t>(£50 for fees of £500+).</w:t>
      </w:r>
    </w:p>
    <w:p w14:paraId="708E694A" w14:textId="77777777" w:rsidR="00BB07CC" w:rsidRPr="00BB07CC" w:rsidRDefault="00BB07CC" w:rsidP="00BB07CC">
      <w:pPr>
        <w:pStyle w:val="ListParagraph"/>
        <w:numPr>
          <w:ilvl w:val="0"/>
          <w:numId w:val="0"/>
        </w:numPr>
        <w:autoSpaceDE w:val="0"/>
        <w:autoSpaceDN w:val="0"/>
        <w:adjustRightInd w:val="0"/>
        <w:spacing w:after="70" w:line="276" w:lineRule="auto"/>
        <w:ind w:left="720"/>
        <w:jc w:val="both"/>
        <w:rPr>
          <w:rFonts w:ascii="Arial" w:hAnsi="Arial" w:cs="Arial"/>
          <w:szCs w:val="22"/>
        </w:rPr>
      </w:pPr>
    </w:p>
    <w:p w14:paraId="03DC325E" w14:textId="34FD3C7E" w:rsidR="00EB2D5F" w:rsidRPr="00EB2D5F" w:rsidRDefault="005B34C4" w:rsidP="003C3E39">
      <w:pPr>
        <w:autoSpaceDE w:val="0"/>
        <w:autoSpaceDN w:val="0"/>
        <w:adjustRightInd w:val="0"/>
        <w:spacing w:line="276" w:lineRule="auto"/>
        <w:jc w:val="both"/>
        <w:rPr>
          <w:rFonts w:cs="Arial"/>
          <w:szCs w:val="22"/>
        </w:rPr>
      </w:pPr>
      <w:r w:rsidRPr="003C3E39">
        <w:rPr>
          <w:rFonts w:cs="Arial"/>
          <w:szCs w:val="22"/>
        </w:rPr>
        <w:t xml:space="preserve">Our financial strategy is to ensure that we keep at least £1m cash reserves at any one time; this will be sufficient to provide refunds and compensations even in the worst and very unlikely scenario where we are </w:t>
      </w:r>
      <w:r w:rsidRPr="00EB2D5F">
        <w:rPr>
          <w:rFonts w:cs="Arial"/>
          <w:szCs w:val="22"/>
        </w:rPr>
        <w:t xml:space="preserve">forced to discontinue </w:t>
      </w:r>
      <w:r w:rsidR="00046D4A" w:rsidRPr="00EB2D5F">
        <w:rPr>
          <w:rFonts w:cs="Arial"/>
          <w:szCs w:val="22"/>
        </w:rPr>
        <w:t>our entire</w:t>
      </w:r>
      <w:r w:rsidRPr="00EB2D5F">
        <w:rPr>
          <w:rFonts w:cs="Arial"/>
          <w:szCs w:val="22"/>
        </w:rPr>
        <w:t xml:space="preserve"> HE </w:t>
      </w:r>
      <w:r w:rsidR="00046D4A" w:rsidRPr="00EB2D5F">
        <w:rPr>
          <w:rFonts w:cs="Arial"/>
          <w:szCs w:val="22"/>
        </w:rPr>
        <w:t>provision.</w:t>
      </w:r>
      <w:r w:rsidRPr="00EB2D5F">
        <w:rPr>
          <w:rFonts w:cs="Arial"/>
          <w:szCs w:val="22"/>
        </w:rPr>
        <w:t xml:space="preserve"> </w:t>
      </w:r>
      <w:r w:rsidR="00EB2D5F" w:rsidRPr="00EB2D5F">
        <w:rPr>
          <w:rFonts w:cs="Arial"/>
        </w:rPr>
        <w:t xml:space="preserve">In addition, by August 2019 we will put in place insurance arrangements to provide </w:t>
      </w:r>
      <w:r w:rsidR="00353995" w:rsidRPr="00EB2D5F">
        <w:rPr>
          <w:rFonts w:cs="Arial"/>
        </w:rPr>
        <w:t>additional compensation</w:t>
      </w:r>
      <w:r w:rsidR="00EB2D5F" w:rsidRPr="00EB2D5F">
        <w:rPr>
          <w:rFonts w:cs="Arial"/>
        </w:rPr>
        <w:t xml:space="preserve"> for students a risk of non-continuation of study should unforeseen circumstances arise.</w:t>
      </w:r>
    </w:p>
    <w:p w14:paraId="34E6818F" w14:textId="684D706E" w:rsidR="005B34C4" w:rsidRPr="00EB2D5F" w:rsidRDefault="005B34C4" w:rsidP="003C3E39">
      <w:pPr>
        <w:spacing w:line="276" w:lineRule="auto"/>
        <w:jc w:val="both"/>
        <w:rPr>
          <w:rFonts w:cs="Arial"/>
          <w:szCs w:val="22"/>
        </w:rPr>
      </w:pPr>
    </w:p>
    <w:p w14:paraId="102EB2CF" w14:textId="77777777" w:rsidR="00B43E3E" w:rsidRPr="00EB2D5F" w:rsidRDefault="00B43E3E" w:rsidP="003C3E39">
      <w:pPr>
        <w:spacing w:line="276" w:lineRule="auto"/>
        <w:jc w:val="both"/>
        <w:rPr>
          <w:rFonts w:cs="Arial"/>
          <w:b/>
          <w:szCs w:val="22"/>
          <w:u w:val="single"/>
        </w:rPr>
      </w:pPr>
    </w:p>
    <w:p w14:paraId="31493A37" w14:textId="25E2FDC8" w:rsidR="005B34C4" w:rsidRPr="003C3E39" w:rsidRDefault="005B34C4" w:rsidP="003C3E39">
      <w:pPr>
        <w:spacing w:line="276" w:lineRule="auto"/>
        <w:jc w:val="both"/>
        <w:rPr>
          <w:rFonts w:cs="Arial"/>
          <w:b/>
          <w:szCs w:val="22"/>
          <w:u w:val="single"/>
        </w:rPr>
      </w:pPr>
      <w:r w:rsidRPr="003C3E39">
        <w:rPr>
          <w:rFonts w:cs="Arial"/>
          <w:b/>
          <w:szCs w:val="22"/>
          <w:u w:val="single"/>
        </w:rPr>
        <w:lastRenderedPageBreak/>
        <w:t>Communication with Students</w:t>
      </w:r>
    </w:p>
    <w:p w14:paraId="614B1104" w14:textId="77777777" w:rsidR="005B34C4" w:rsidRPr="003C3E39" w:rsidRDefault="005B34C4" w:rsidP="00046D4A">
      <w:pPr>
        <w:spacing w:line="276" w:lineRule="auto"/>
        <w:jc w:val="both"/>
        <w:rPr>
          <w:rFonts w:cs="Arial"/>
          <w:szCs w:val="22"/>
        </w:rPr>
      </w:pPr>
    </w:p>
    <w:p w14:paraId="17D8B9C5" w14:textId="352CCBCC" w:rsidR="005B34C4" w:rsidRPr="00046D4A" w:rsidRDefault="00F75127" w:rsidP="00046D4A">
      <w:pPr>
        <w:spacing w:line="276" w:lineRule="auto"/>
        <w:jc w:val="both"/>
      </w:pPr>
      <w:r w:rsidRPr="00ED6A91">
        <w:t>The College</w:t>
      </w:r>
      <w:r w:rsidR="005B34C4" w:rsidRPr="00ED6A91">
        <w:t xml:space="preserve"> publish</w:t>
      </w:r>
      <w:r w:rsidRPr="00ED6A91">
        <w:t>es</w:t>
      </w:r>
      <w:r w:rsidR="005B34C4" w:rsidRPr="00ED6A91">
        <w:t xml:space="preserve"> the Student Protection Plan on its website within the </w:t>
      </w:r>
      <w:r w:rsidRPr="00ED6A91">
        <w:t>student policy s</w:t>
      </w:r>
      <w:r w:rsidR="005B34C4" w:rsidRPr="00ED6A91">
        <w:t xml:space="preserve">ection at </w:t>
      </w:r>
      <w:r w:rsidRPr="00ED6A91">
        <w:t>https://www.morleycollege.ac.uk/policies</w:t>
      </w:r>
      <w:r w:rsidR="005B34C4" w:rsidRPr="00ED6A91">
        <w:t xml:space="preserve"> and on the College’s virtual learning environment</w:t>
      </w:r>
      <w:r w:rsidR="00046D4A" w:rsidRPr="00ED6A91">
        <w:t>,</w:t>
      </w:r>
      <w:r w:rsidR="005B34C4" w:rsidRPr="00ED6A91">
        <w:t xml:space="preserve"> Moodle at </w:t>
      </w:r>
      <w:hyperlink r:id="rId8" w:history="1">
        <w:r w:rsidR="005B34C4" w:rsidRPr="00ED6A91">
          <w:rPr>
            <w:rStyle w:val="Hyperlink"/>
          </w:rPr>
          <w:t>https://vle.morleycollege.ac.uk/</w:t>
        </w:r>
      </w:hyperlink>
      <w:r w:rsidR="005B34C4" w:rsidRPr="00ED6A91">
        <w:t xml:space="preserve">. Prospective and new Higher Education students </w:t>
      </w:r>
      <w:r w:rsidR="00ED6A91" w:rsidRPr="00ED6A91">
        <w:t>are also</w:t>
      </w:r>
      <w:r w:rsidR="005B34C4" w:rsidRPr="00ED6A91">
        <w:t xml:space="preserve"> informed about the plan during the application process </w:t>
      </w:r>
      <w:r w:rsidR="00046D4A" w:rsidRPr="00ED6A91">
        <w:t>and their</w:t>
      </w:r>
      <w:r w:rsidR="005B34C4" w:rsidRPr="00ED6A91">
        <w:t xml:space="preserve"> induction period a</w:t>
      </w:r>
      <w:r w:rsidR="00046D4A" w:rsidRPr="00ED6A91">
        <w:t>t the start of their programme.</w:t>
      </w:r>
      <w:r w:rsidR="005B34C4" w:rsidRPr="00046D4A">
        <w:br/>
      </w:r>
    </w:p>
    <w:p w14:paraId="705B82F2" w14:textId="39F66A4D" w:rsidR="005B34C4" w:rsidRPr="003C3E39" w:rsidRDefault="005B34C4" w:rsidP="003C3E39">
      <w:pPr>
        <w:keepNext/>
        <w:keepLines/>
        <w:spacing w:line="276" w:lineRule="auto"/>
        <w:jc w:val="both"/>
        <w:outlineLvl w:val="0"/>
        <w:rPr>
          <w:rFonts w:cs="Arial"/>
          <w:i/>
          <w:szCs w:val="22"/>
        </w:rPr>
      </w:pPr>
      <w:r w:rsidRPr="00ED6A91">
        <w:rPr>
          <w:rFonts w:cs="Arial"/>
          <w:szCs w:val="22"/>
        </w:rPr>
        <w:t>Any c</w:t>
      </w:r>
      <w:r w:rsidRPr="00ED6A91">
        <w:rPr>
          <w:rFonts w:eastAsia="Arial" w:cs="Arial"/>
          <w:spacing w:val="-3"/>
          <w:szCs w:val="22"/>
        </w:rPr>
        <w:t xml:space="preserve">hanges to the </w:t>
      </w:r>
      <w:r w:rsidRPr="00ED6A91">
        <w:rPr>
          <w:rFonts w:cs="Arial"/>
          <w:szCs w:val="22"/>
        </w:rPr>
        <w:t xml:space="preserve">Student Protection Plan as well as to the </w:t>
      </w:r>
      <w:r w:rsidRPr="00ED6A91">
        <w:rPr>
          <w:rFonts w:eastAsia="Arial" w:cs="Arial"/>
          <w:szCs w:val="22"/>
        </w:rPr>
        <w:t xml:space="preserve">Higher Education </w:t>
      </w:r>
      <w:r w:rsidR="00ED6A91" w:rsidRPr="00ED6A91">
        <w:rPr>
          <w:rFonts w:eastAsia="Arial" w:cs="Arial"/>
          <w:szCs w:val="22"/>
        </w:rPr>
        <w:t xml:space="preserve">Programme </w:t>
      </w:r>
      <w:r w:rsidRPr="00ED6A91">
        <w:rPr>
          <w:rFonts w:eastAsia="Arial" w:cs="Arial"/>
          <w:szCs w:val="22"/>
        </w:rPr>
        <w:t xml:space="preserve">Closure </w:t>
      </w:r>
      <w:r w:rsidR="00ED6A91" w:rsidRPr="00ED6A91">
        <w:rPr>
          <w:rFonts w:eastAsia="Arial" w:cs="Arial"/>
          <w:szCs w:val="22"/>
        </w:rPr>
        <w:t xml:space="preserve">and Cancellation </w:t>
      </w:r>
      <w:r w:rsidRPr="00ED6A91">
        <w:rPr>
          <w:rFonts w:eastAsia="Arial" w:cs="Arial"/>
          <w:szCs w:val="22"/>
        </w:rPr>
        <w:t xml:space="preserve">Policy </w:t>
      </w:r>
      <w:r w:rsidRPr="00ED6A91">
        <w:rPr>
          <w:rFonts w:eastAsia="Arial" w:cs="Arial"/>
          <w:spacing w:val="-3"/>
          <w:szCs w:val="22"/>
        </w:rPr>
        <w:t>will be consulted on with students at the Student Journey Sub-Committee and Student Council meetings. As part of wider consultation, the Plan will be shared with the wider College community for comment</w:t>
      </w:r>
      <w:r w:rsidRPr="003C3E39">
        <w:rPr>
          <w:rFonts w:eastAsia="Arial" w:cs="Arial"/>
          <w:spacing w:val="-3"/>
          <w:szCs w:val="22"/>
        </w:rPr>
        <w:t xml:space="preserve"> when appropriate to do so. Any amendments will also be considered in the future by the Higher Education Sub-Committee, which also has student representation. During these </w:t>
      </w:r>
      <w:r w:rsidR="00046D4A">
        <w:rPr>
          <w:rFonts w:eastAsia="Arial" w:cs="Arial"/>
          <w:spacing w:val="-3"/>
          <w:szCs w:val="22"/>
        </w:rPr>
        <w:t xml:space="preserve">consultations, </w:t>
      </w:r>
      <w:r w:rsidRPr="003C3E39">
        <w:rPr>
          <w:rFonts w:eastAsia="Arial" w:cs="Arial"/>
          <w:spacing w:val="-3"/>
          <w:szCs w:val="22"/>
        </w:rPr>
        <w:t>checks also take place to ensure the document is written in plain English and that they meet the Equality Screening standards.</w:t>
      </w:r>
    </w:p>
    <w:p w14:paraId="01BB6997" w14:textId="77777777" w:rsidR="005B34C4" w:rsidRPr="003C3E39" w:rsidRDefault="005B34C4" w:rsidP="003C3E39">
      <w:pPr>
        <w:spacing w:line="276" w:lineRule="auto"/>
        <w:ind w:left="360"/>
        <w:jc w:val="both"/>
        <w:rPr>
          <w:rFonts w:cs="Arial"/>
          <w:i/>
          <w:szCs w:val="22"/>
        </w:rPr>
      </w:pPr>
    </w:p>
    <w:p w14:paraId="0DCE7A15" w14:textId="77777777" w:rsidR="005B34C4" w:rsidRPr="003C3E39" w:rsidRDefault="005B34C4" w:rsidP="003C3E39">
      <w:pPr>
        <w:spacing w:line="276" w:lineRule="auto"/>
        <w:jc w:val="both"/>
        <w:rPr>
          <w:rFonts w:cs="Arial"/>
          <w:szCs w:val="22"/>
        </w:rPr>
      </w:pPr>
      <w:r w:rsidRPr="003C3E39">
        <w:rPr>
          <w:rFonts w:cs="Arial"/>
          <w:szCs w:val="22"/>
        </w:rPr>
        <w:t xml:space="preserve">Should we need to implement our student protection plan we will do everything possible to minimise the inconvenience and expense of course closure to students. As stated in our </w:t>
      </w:r>
      <w:r w:rsidRPr="003C3E39">
        <w:rPr>
          <w:rFonts w:eastAsia="Arial" w:cs="Arial"/>
          <w:szCs w:val="22"/>
        </w:rPr>
        <w:t>Higher Education and Advanced Learning Course Closure Policy</w:t>
      </w:r>
      <w:r w:rsidRPr="003C3E39">
        <w:rPr>
          <w:rFonts w:cs="Arial"/>
          <w:szCs w:val="22"/>
        </w:rPr>
        <w:t xml:space="preserve"> the following actions will be initiated:</w:t>
      </w:r>
    </w:p>
    <w:p w14:paraId="452E4243" w14:textId="77777777" w:rsidR="005B34C4" w:rsidRPr="003C3E39" w:rsidRDefault="005B34C4" w:rsidP="003C3E39">
      <w:pPr>
        <w:spacing w:line="276" w:lineRule="auto"/>
        <w:jc w:val="both"/>
        <w:rPr>
          <w:rFonts w:cs="Arial"/>
          <w:b/>
          <w:szCs w:val="22"/>
        </w:rPr>
      </w:pPr>
    </w:p>
    <w:p w14:paraId="1AB0CB86" w14:textId="77777777" w:rsidR="005B34C4" w:rsidRPr="003C3E39" w:rsidRDefault="005B34C4" w:rsidP="003C3E39">
      <w:pPr>
        <w:pStyle w:val="ListParagraph"/>
        <w:numPr>
          <w:ilvl w:val="0"/>
          <w:numId w:val="108"/>
        </w:numPr>
        <w:spacing w:line="276" w:lineRule="auto"/>
        <w:jc w:val="both"/>
        <w:rPr>
          <w:rFonts w:ascii="Arial" w:hAnsi="Arial" w:cs="Arial"/>
          <w:szCs w:val="22"/>
        </w:rPr>
      </w:pPr>
      <w:r w:rsidRPr="003C3E39">
        <w:rPr>
          <w:rFonts w:ascii="Arial" w:hAnsi="Arial" w:cs="Arial"/>
          <w:szCs w:val="22"/>
        </w:rPr>
        <w:t>Students will be warned that a course is at risk of closure as soon as is practicably possible.</w:t>
      </w:r>
    </w:p>
    <w:p w14:paraId="0B7C9C97" w14:textId="77777777" w:rsidR="005B34C4" w:rsidRPr="003C3E39" w:rsidRDefault="005B34C4" w:rsidP="003C3E39">
      <w:pPr>
        <w:pStyle w:val="ListParagraph"/>
        <w:numPr>
          <w:ilvl w:val="0"/>
          <w:numId w:val="108"/>
        </w:numPr>
        <w:spacing w:line="276" w:lineRule="auto"/>
        <w:jc w:val="both"/>
        <w:rPr>
          <w:rFonts w:ascii="Arial" w:hAnsi="Arial" w:cs="Arial"/>
          <w:szCs w:val="22"/>
        </w:rPr>
      </w:pPr>
      <w:r w:rsidRPr="003C3E39">
        <w:rPr>
          <w:rFonts w:ascii="Arial" w:hAnsi="Arial" w:cs="Arial"/>
          <w:szCs w:val="22"/>
        </w:rPr>
        <w:t>In circumstances where potential closure is linked to a failure to achieve the critical number of students, the College will endeavour to recruit sufficient numbers as far as is practicably possible.</w:t>
      </w:r>
    </w:p>
    <w:p w14:paraId="468FF637" w14:textId="77777777" w:rsidR="005B34C4" w:rsidRPr="003C3E39" w:rsidRDefault="005B34C4" w:rsidP="003C3E39">
      <w:pPr>
        <w:pStyle w:val="ListParagraph"/>
        <w:numPr>
          <w:ilvl w:val="0"/>
          <w:numId w:val="108"/>
        </w:numPr>
        <w:spacing w:line="276" w:lineRule="auto"/>
        <w:jc w:val="both"/>
        <w:rPr>
          <w:rFonts w:ascii="Arial" w:hAnsi="Arial" w:cs="Arial"/>
          <w:szCs w:val="22"/>
        </w:rPr>
      </w:pPr>
      <w:r w:rsidRPr="003C3E39">
        <w:rPr>
          <w:rFonts w:ascii="Arial" w:hAnsi="Arial" w:cs="Arial"/>
          <w:szCs w:val="22"/>
        </w:rPr>
        <w:t>Where it is clear the best efforts of the College are unlikely to recruit the critical number of students, all students enrolled or yet to enrol on the course will be notified of closure not less than four weeks before scheduled commencement (subject to circumstances beyond the College’s control).</w:t>
      </w:r>
    </w:p>
    <w:p w14:paraId="1BE58003" w14:textId="77777777" w:rsidR="005B34C4" w:rsidRPr="003C3E39" w:rsidRDefault="005B34C4" w:rsidP="003C3E39">
      <w:pPr>
        <w:pStyle w:val="ListParagraph"/>
        <w:numPr>
          <w:ilvl w:val="0"/>
          <w:numId w:val="108"/>
        </w:numPr>
        <w:spacing w:line="276" w:lineRule="auto"/>
        <w:jc w:val="both"/>
        <w:rPr>
          <w:rFonts w:ascii="Arial" w:hAnsi="Arial" w:cs="Arial"/>
          <w:szCs w:val="22"/>
        </w:rPr>
      </w:pPr>
      <w:r w:rsidRPr="003C3E39">
        <w:rPr>
          <w:rFonts w:ascii="Arial" w:hAnsi="Arial" w:cs="Arial"/>
          <w:szCs w:val="22"/>
        </w:rPr>
        <w:t>The College shall provide help and advice to those enrolled on the closed course to find an alternative course within the College, whether they are newly enrolled or existing students.</w:t>
      </w:r>
    </w:p>
    <w:p w14:paraId="310D40B9" w14:textId="77777777" w:rsidR="005B34C4" w:rsidRPr="003C3E39" w:rsidRDefault="005B34C4" w:rsidP="003C3E39">
      <w:pPr>
        <w:pStyle w:val="ListParagraph"/>
        <w:numPr>
          <w:ilvl w:val="0"/>
          <w:numId w:val="108"/>
        </w:numPr>
        <w:spacing w:line="276" w:lineRule="auto"/>
        <w:jc w:val="both"/>
        <w:rPr>
          <w:rFonts w:ascii="Arial" w:hAnsi="Arial" w:cs="Arial"/>
          <w:szCs w:val="22"/>
        </w:rPr>
      </w:pPr>
      <w:r w:rsidRPr="003C3E39">
        <w:rPr>
          <w:rFonts w:ascii="Arial" w:hAnsi="Arial" w:cs="Arial"/>
          <w:szCs w:val="22"/>
        </w:rPr>
        <w:t xml:space="preserve">Should an alternative course not be available in the College, help and advice will be provided to find a suitable alternative course with a local educational provider in London. </w:t>
      </w:r>
    </w:p>
    <w:p w14:paraId="21B0DD93" w14:textId="1B1E0F2F" w:rsidR="005125C9" w:rsidRPr="003C3E39" w:rsidRDefault="005B34C4" w:rsidP="003C3E39">
      <w:pPr>
        <w:pStyle w:val="ListParagraph"/>
        <w:numPr>
          <w:ilvl w:val="0"/>
          <w:numId w:val="108"/>
        </w:numPr>
        <w:spacing w:line="276" w:lineRule="auto"/>
        <w:jc w:val="both"/>
        <w:rPr>
          <w:rFonts w:ascii="Arial" w:hAnsi="Arial" w:cs="Arial"/>
          <w:szCs w:val="22"/>
        </w:rPr>
      </w:pPr>
      <w:r w:rsidRPr="003C3E39">
        <w:rPr>
          <w:rFonts w:ascii="Arial" w:hAnsi="Arial" w:cs="Arial"/>
          <w:szCs w:val="22"/>
        </w:rPr>
        <w:t>Where a student decides to withdraw from the course and not transfer to an alternative within the College, the College will initiate communication with the Student Loans Company and/or the Education and Skills Funding Agency for any refund of fees that may be payable.</w:t>
      </w:r>
      <w:bookmarkEnd w:id="0"/>
    </w:p>
    <w:sectPr w:rsidR="005125C9" w:rsidRPr="003C3E39" w:rsidSect="000F5AF3">
      <w:headerReference w:type="default" r:id="rId9"/>
      <w:footerReference w:type="default" r:id="rId10"/>
      <w:pgSz w:w="11906" w:h="16838" w:code="9"/>
      <w:pgMar w:top="1021" w:right="1021" w:bottom="45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BAEB9" w14:textId="77777777" w:rsidR="002A347D" w:rsidRDefault="002A347D" w:rsidP="00324CFE">
      <w:r>
        <w:separator/>
      </w:r>
    </w:p>
  </w:endnote>
  <w:endnote w:type="continuationSeparator" w:id="0">
    <w:p w14:paraId="6BEC4287" w14:textId="77777777" w:rsidR="002A347D" w:rsidRDefault="002A347D" w:rsidP="0032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583814"/>
      <w:docPartObj>
        <w:docPartGallery w:val="Page Numbers (Bottom of Page)"/>
        <w:docPartUnique/>
      </w:docPartObj>
    </w:sdtPr>
    <w:sdtEndPr>
      <w:rPr>
        <w:noProof/>
      </w:rPr>
    </w:sdtEndPr>
    <w:sdtContent>
      <w:p w14:paraId="5443D92E" w14:textId="2A840705" w:rsidR="00B43E3E" w:rsidRDefault="00B43E3E">
        <w:pPr>
          <w:pStyle w:val="Footer"/>
          <w:jc w:val="right"/>
        </w:pPr>
        <w:r>
          <w:fldChar w:fldCharType="begin"/>
        </w:r>
        <w:r>
          <w:instrText xml:space="preserve"> PAGE   \* MERGEFORMAT </w:instrText>
        </w:r>
        <w:r>
          <w:fldChar w:fldCharType="separate"/>
        </w:r>
        <w:r w:rsidR="00D27D23">
          <w:rPr>
            <w:noProof/>
          </w:rPr>
          <w:t>1</w:t>
        </w:r>
        <w:r>
          <w:rPr>
            <w:noProof/>
          </w:rPr>
          <w:fldChar w:fldCharType="end"/>
        </w:r>
      </w:p>
    </w:sdtContent>
  </w:sdt>
  <w:p w14:paraId="104E75BC" w14:textId="77777777" w:rsidR="00B43E3E" w:rsidRDefault="00B43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42ABD" w14:textId="77777777" w:rsidR="002A347D" w:rsidRDefault="002A347D" w:rsidP="00324CFE">
      <w:r>
        <w:separator/>
      </w:r>
    </w:p>
  </w:footnote>
  <w:footnote w:type="continuationSeparator" w:id="0">
    <w:p w14:paraId="71A96F72" w14:textId="77777777" w:rsidR="002A347D" w:rsidRDefault="002A347D" w:rsidP="0032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C0F2" w14:textId="5AD593D9" w:rsidR="00874351" w:rsidRDefault="003C3E39" w:rsidP="003C3E39">
    <w:pPr>
      <w:pStyle w:val="Header"/>
      <w:jc w:val="right"/>
    </w:pPr>
    <w:r>
      <w:rPr>
        <w:rFonts w:ascii="Times New Roman" w:hAnsi="Times New Roman"/>
        <w:noProof/>
        <w:szCs w:val="20"/>
        <w:lang w:eastAsia="en-GB"/>
      </w:rPr>
      <w:drawing>
        <wp:inline distT="0" distB="0" distL="0" distR="0" wp14:anchorId="4E95CD77" wp14:editId="31031961">
          <wp:extent cx="830580" cy="84764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292" cy="862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C12C74C"/>
    <w:lvl w:ilvl="0">
      <w:start w:val="1"/>
      <w:numFmt w:val="bullet"/>
      <w:pStyle w:val="ListBullet2"/>
      <w:lvlText w:val="-"/>
      <w:lvlJc w:val="left"/>
      <w:pPr>
        <w:ind w:left="717" w:hanging="360"/>
      </w:pPr>
      <w:rPr>
        <w:rFonts w:ascii="Courier New" w:hAnsi="Courier New" w:hint="default"/>
        <w:color w:val="803689"/>
        <w:sz w:val="24"/>
      </w:rPr>
    </w:lvl>
  </w:abstractNum>
  <w:abstractNum w:abstractNumId="3" w15:restartNumberingAfterBreak="0">
    <w:nsid w:val="FFFFFF89"/>
    <w:multiLevelType w:val="singleLevel"/>
    <w:tmpl w:val="A0205FE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63"/>
    <w:multiLevelType w:val="hybridMultilevel"/>
    <w:tmpl w:val="BB16DFF8"/>
    <w:lvl w:ilvl="0" w:tplc="CD26CC98">
      <w:start w:val="1"/>
      <w:numFmt w:val="upperRoman"/>
      <w:pStyle w:val="PIPnumbered"/>
      <w:lvlText w:val="%1."/>
      <w:lvlJc w:val="right"/>
      <w:pPr>
        <w:ind w:left="720" w:hanging="360"/>
      </w:pPr>
      <w:rPr>
        <w:color w:val="auto"/>
      </w:rPr>
    </w:lvl>
    <w:lvl w:ilvl="1" w:tplc="63506628">
      <w:numFmt w:val="bullet"/>
      <w:lvlText w:val="-"/>
      <w:lvlJc w:val="left"/>
      <w:pPr>
        <w:ind w:left="1800" w:hanging="720"/>
      </w:pPr>
      <w:rPr>
        <w:rFonts w:ascii="Arial" w:eastAsia="Times New Roman" w:hAnsi="Aria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32B3A09"/>
    <w:multiLevelType w:val="hybridMultilevel"/>
    <w:tmpl w:val="5CC6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E65A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E0C84"/>
    <w:multiLevelType w:val="hybridMultilevel"/>
    <w:tmpl w:val="9A16E7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C0C1B"/>
    <w:multiLevelType w:val="hybridMultilevel"/>
    <w:tmpl w:val="47A2A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C31FC2"/>
    <w:multiLevelType w:val="hybridMultilevel"/>
    <w:tmpl w:val="06C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B91D91"/>
    <w:multiLevelType w:val="hybridMultilevel"/>
    <w:tmpl w:val="E9A4E8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0F531859"/>
    <w:multiLevelType w:val="hybridMultilevel"/>
    <w:tmpl w:val="851E5DB8"/>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68795F"/>
    <w:multiLevelType w:val="hybridMultilevel"/>
    <w:tmpl w:val="F006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863EC9"/>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763551F"/>
    <w:multiLevelType w:val="hybridMultilevel"/>
    <w:tmpl w:val="FFE6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BA527B"/>
    <w:multiLevelType w:val="hybridMultilevel"/>
    <w:tmpl w:val="20A0F9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1A2B1E7F"/>
    <w:multiLevelType w:val="hybridMultilevel"/>
    <w:tmpl w:val="95F681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14542A"/>
    <w:multiLevelType w:val="hybridMultilevel"/>
    <w:tmpl w:val="4D1206D0"/>
    <w:lvl w:ilvl="0" w:tplc="08090019">
      <w:start w:val="1"/>
      <w:numFmt w:val="lowerLetter"/>
      <w:lvlText w:val="%1."/>
      <w:lvlJc w:val="left"/>
      <w:pPr>
        <w:ind w:left="1434" w:hanging="360"/>
      </w:pPr>
    </w:lvl>
    <w:lvl w:ilvl="1" w:tplc="08090001">
      <w:start w:val="1"/>
      <w:numFmt w:val="bullet"/>
      <w:lvlText w:val=""/>
      <w:lvlJc w:val="left"/>
      <w:pPr>
        <w:ind w:left="2154" w:hanging="360"/>
      </w:pPr>
      <w:rPr>
        <w:rFonts w:ascii="Symbol" w:hAnsi="Symbol" w:hint="default"/>
      </w:r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2" w15:restartNumberingAfterBreak="0">
    <w:nsid w:val="24854E79"/>
    <w:multiLevelType w:val="hybridMultilevel"/>
    <w:tmpl w:val="A0684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4910733"/>
    <w:multiLevelType w:val="hybridMultilevel"/>
    <w:tmpl w:val="9B48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717C4A"/>
    <w:multiLevelType w:val="hybridMultilevel"/>
    <w:tmpl w:val="F0A0F452"/>
    <w:lvl w:ilvl="0" w:tplc="716A7DF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2B5725"/>
    <w:multiLevelType w:val="multilevel"/>
    <w:tmpl w:val="DF44F4E4"/>
    <w:name w:val="HEFCE3"/>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6" w15:restartNumberingAfterBreak="0">
    <w:nsid w:val="2747007E"/>
    <w:multiLevelType w:val="hybridMultilevel"/>
    <w:tmpl w:val="0A603E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7B60B0"/>
    <w:multiLevelType w:val="multilevel"/>
    <w:tmpl w:val="19341E28"/>
    <w:styleLink w:val="LFO10"/>
    <w:lvl w:ilvl="0">
      <w:start w:val="1"/>
      <w:numFmt w:val="decimal"/>
      <w:lvlText w:val="%1."/>
      <w:lvlJc w:val="left"/>
      <w:pPr>
        <w:ind w:left="720" w:hanging="360"/>
      </w:pPr>
      <w:rPr>
        <w:b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7B44E42"/>
    <w:multiLevelType w:val="hybridMultilevel"/>
    <w:tmpl w:val="1A02396C"/>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E863AB"/>
    <w:multiLevelType w:val="hybridMultilevel"/>
    <w:tmpl w:val="B1A6A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A6D4DDF"/>
    <w:multiLevelType w:val="hybridMultilevel"/>
    <w:tmpl w:val="2D86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746566"/>
    <w:multiLevelType w:val="hybridMultilevel"/>
    <w:tmpl w:val="FA28706A"/>
    <w:lvl w:ilvl="0" w:tplc="1F1013FA">
      <w:start w:val="1"/>
      <w:numFmt w:val="decimal"/>
      <w:pStyle w:val="RFnumberedpara"/>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B0D3BAA"/>
    <w:multiLevelType w:val="hybridMultilevel"/>
    <w:tmpl w:val="E7346EB2"/>
    <w:lvl w:ilvl="0" w:tplc="1946160A">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BB869A7"/>
    <w:multiLevelType w:val="hybridMultilevel"/>
    <w:tmpl w:val="009229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A15F49"/>
    <w:multiLevelType w:val="hybridMultilevel"/>
    <w:tmpl w:val="68285F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61E6786"/>
    <w:multiLevelType w:val="hybridMultilevel"/>
    <w:tmpl w:val="767E260C"/>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38" w15:restartNumberingAfterBreak="0">
    <w:nsid w:val="36256B42"/>
    <w:multiLevelType w:val="hybridMultilevel"/>
    <w:tmpl w:val="3F5AC642"/>
    <w:lvl w:ilvl="0" w:tplc="3752D11A">
      <w:start w:val="1"/>
      <w:numFmt w:val="lowerRoman"/>
      <w:pStyle w:val="RFnumberedparaL3"/>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6BA2EC5"/>
    <w:multiLevelType w:val="multilevel"/>
    <w:tmpl w:val="45BCCECA"/>
    <w:styleLink w:val="OrderedList"/>
    <w:lvl w:ilvl="0">
      <w:start w:val="1"/>
      <w:numFmt w:val="decimal"/>
      <w:pStyle w:val="ListNumber"/>
      <w:lvlText w:val="%1."/>
      <w:lvlJc w:val="left"/>
      <w:pPr>
        <w:ind w:left="454" w:hanging="454"/>
      </w:pPr>
      <w:rPr>
        <w:rFonts w:ascii="Arial"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9C865AF"/>
    <w:multiLevelType w:val="hybridMultilevel"/>
    <w:tmpl w:val="78A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C037E4"/>
    <w:multiLevelType w:val="hybridMultilevel"/>
    <w:tmpl w:val="E668A324"/>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ECF57E6"/>
    <w:multiLevelType w:val="hybridMultilevel"/>
    <w:tmpl w:val="ADC2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FD334AE"/>
    <w:multiLevelType w:val="hybridMultilevel"/>
    <w:tmpl w:val="4C048D52"/>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5B376C"/>
    <w:multiLevelType w:val="hybridMultilevel"/>
    <w:tmpl w:val="97204D92"/>
    <w:lvl w:ilvl="0" w:tplc="33C8F210">
      <w:start w:val="1"/>
      <w:numFmt w:val="bullet"/>
      <w:pStyle w:val="ListParagraph"/>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7" w15:restartNumberingAfterBreak="0">
    <w:nsid w:val="48D12BA8"/>
    <w:multiLevelType w:val="hybridMultilevel"/>
    <w:tmpl w:val="8BF234F2"/>
    <w:lvl w:ilvl="0" w:tplc="A7E6A8BA">
      <w:start w:val="1"/>
      <w:numFmt w:val="upperRoman"/>
      <w:pStyle w:val="pignumbers"/>
      <w:lvlText w:val="%1."/>
      <w:lvlJc w:val="right"/>
      <w:pPr>
        <w:ind w:left="720" w:hanging="360"/>
      </w:pPr>
      <w:rPr>
        <w:color w:val="auto"/>
      </w:rPr>
    </w:lvl>
    <w:lvl w:ilvl="1" w:tplc="6350662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016251A"/>
    <w:multiLevelType w:val="hybridMultilevel"/>
    <w:tmpl w:val="332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911930"/>
    <w:multiLevelType w:val="hybridMultilevel"/>
    <w:tmpl w:val="62420B6E"/>
    <w:lvl w:ilvl="0" w:tplc="2FE610F2">
      <w:start w:val="1"/>
      <w:numFmt w:val="lowerRoman"/>
      <w:pStyle w:val="RFexecsum"/>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71F1084"/>
    <w:multiLevelType w:val="hybridMultilevel"/>
    <w:tmpl w:val="A650E9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944416A"/>
    <w:multiLevelType w:val="hybridMultilevel"/>
    <w:tmpl w:val="76FA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E52395B"/>
    <w:multiLevelType w:val="hybridMultilevel"/>
    <w:tmpl w:val="6B226C54"/>
    <w:lvl w:ilvl="0" w:tplc="0809001B">
      <w:start w:val="1"/>
      <w:numFmt w:val="lowerRoman"/>
      <w:lvlText w:val="%1."/>
      <w:lvlJc w:val="right"/>
      <w:pPr>
        <w:ind w:left="720" w:hanging="360"/>
      </w:pPr>
    </w:lvl>
    <w:lvl w:ilvl="1" w:tplc="4306AB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F5F7B37"/>
    <w:multiLevelType w:val="hybridMultilevel"/>
    <w:tmpl w:val="7DB88C2C"/>
    <w:lvl w:ilvl="0" w:tplc="08090019">
      <w:start w:val="1"/>
      <w:numFmt w:val="lowerLetter"/>
      <w:lvlText w:val="%1."/>
      <w:lvlJc w:val="left"/>
      <w:pPr>
        <w:ind w:left="720" w:hanging="360"/>
      </w:pPr>
      <w:rPr>
        <w:rFonts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F60293F"/>
    <w:multiLevelType w:val="hybridMultilevel"/>
    <w:tmpl w:val="DDEC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686CC8"/>
    <w:multiLevelType w:val="multilevel"/>
    <w:tmpl w:val="B6DC9112"/>
    <w:lvl w:ilvl="0">
      <w:start w:val="1"/>
      <w:numFmt w:val="decimal"/>
      <w:pStyle w:val="numberpara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6" w15:restartNumberingAfterBreak="0">
    <w:nsid w:val="5FF223E3"/>
    <w:multiLevelType w:val="hybridMultilevel"/>
    <w:tmpl w:val="C9741FC6"/>
    <w:lvl w:ilvl="0" w:tplc="231091F4">
      <w:start w:val="1"/>
      <w:numFmt w:val="bullet"/>
      <w:pStyle w:val="BoxedYellowBullet"/>
      <w:lvlText w:val=""/>
      <w:lvlJc w:val="left"/>
      <w:pPr>
        <w:ind w:left="987" w:hanging="360"/>
      </w:pPr>
      <w:rPr>
        <w:rFonts w:ascii="Symbol" w:hAnsi="Symbol" w:hint="default"/>
        <w:sz w:val="16"/>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57" w15:restartNumberingAfterBreak="0">
    <w:nsid w:val="60597CCC"/>
    <w:multiLevelType w:val="hybridMultilevel"/>
    <w:tmpl w:val="D4FE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9"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7B837FB"/>
    <w:multiLevelType w:val="hybridMultilevel"/>
    <w:tmpl w:val="BAFE1ACA"/>
    <w:lvl w:ilvl="0" w:tplc="EAC052F4">
      <w:start w:val="1"/>
      <w:numFmt w:val="bullet"/>
      <w:pStyle w:val="BoxedBlueBullet"/>
      <w:lvlText w:val=""/>
      <w:lvlJc w:val="left"/>
      <w:pPr>
        <w:ind w:left="989" w:hanging="360"/>
      </w:pPr>
      <w:rPr>
        <w:rFonts w:ascii="Symbol" w:hAnsi="Symbol" w:hint="default"/>
        <w:sz w:val="16"/>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61" w15:restartNumberingAfterBreak="0">
    <w:nsid w:val="6B2D61B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BE8715C"/>
    <w:multiLevelType w:val="hybridMultilevel"/>
    <w:tmpl w:val="490EFE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CF8403C"/>
    <w:multiLevelType w:val="hybridMultilevel"/>
    <w:tmpl w:val="E70E8F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E5C7F1D"/>
    <w:multiLevelType w:val="hybridMultilevel"/>
    <w:tmpl w:val="A70043CA"/>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6EF74B16"/>
    <w:multiLevelType w:val="hybridMultilevel"/>
    <w:tmpl w:val="14E260BE"/>
    <w:lvl w:ilvl="0" w:tplc="C3A876FC">
      <w:start w:val="1"/>
      <w:numFmt w:val="lowerLetter"/>
      <w:pStyle w:val="RFnumberedparaL2"/>
      <w:lvlText w:val="%1."/>
      <w:lvlJc w:val="left"/>
      <w:pPr>
        <w:ind w:left="720" w:hanging="360"/>
      </w:pPr>
      <w:rPr>
        <w:rFonts w:hint="default"/>
        <w:b w:val="0"/>
      </w:rPr>
    </w:lvl>
    <w:lvl w:ilvl="1" w:tplc="25BCE31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1232D7F"/>
    <w:multiLevelType w:val="hybridMultilevel"/>
    <w:tmpl w:val="2FE4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D63F20"/>
    <w:multiLevelType w:val="hybridMultilevel"/>
    <w:tmpl w:val="FE640C66"/>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744C5AB1"/>
    <w:multiLevelType w:val="hybridMultilevel"/>
    <w:tmpl w:val="24E4A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77A83D23"/>
    <w:multiLevelType w:val="hybridMultilevel"/>
    <w:tmpl w:val="7444D7E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7A0028A0"/>
    <w:multiLevelType w:val="hybridMultilevel"/>
    <w:tmpl w:val="7F2C23C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C5A60AA"/>
    <w:multiLevelType w:val="hybridMultilevel"/>
    <w:tmpl w:val="6F1AA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7FF64457"/>
    <w:multiLevelType w:val="hybridMultilevel"/>
    <w:tmpl w:val="0FE89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60"/>
  </w:num>
  <w:num w:numId="4">
    <w:abstractNumId w:val="56"/>
  </w:num>
  <w:num w:numId="5">
    <w:abstractNumId w:val="39"/>
  </w:num>
  <w:num w:numId="6">
    <w:abstractNumId w:val="58"/>
  </w:num>
  <w:num w:numId="7">
    <w:abstractNumId w:val="44"/>
  </w:num>
  <w:num w:numId="8">
    <w:abstractNumId w:val="59"/>
  </w:num>
  <w:num w:numId="9">
    <w:abstractNumId w:val="10"/>
  </w:num>
  <w:num w:numId="10">
    <w:abstractNumId w:val="19"/>
  </w:num>
  <w:num w:numId="11">
    <w:abstractNumId w:val="14"/>
  </w:num>
  <w:num w:numId="12">
    <w:abstractNumId w:val="32"/>
  </w:num>
  <w:num w:numId="13">
    <w:abstractNumId w:val="45"/>
  </w:num>
  <w:num w:numId="14">
    <w:abstractNumId w:val="46"/>
  </w:num>
  <w:num w:numId="15">
    <w:abstractNumId w:val="55"/>
  </w:num>
  <w:num w:numId="16">
    <w:abstractNumId w:val="35"/>
  </w:num>
  <w:num w:numId="17">
    <w:abstractNumId w:val="27"/>
  </w:num>
  <w:num w:numId="18">
    <w:abstractNumId w:val="49"/>
  </w:num>
  <w:num w:numId="19">
    <w:abstractNumId w:val="38"/>
  </w:num>
  <w:num w:numId="20">
    <w:abstractNumId w:val="12"/>
  </w:num>
  <w:num w:numId="21">
    <w:abstractNumId w:val="1"/>
  </w:num>
  <w:num w:numId="22">
    <w:abstractNumId w:val="0"/>
  </w:num>
  <w:num w:numId="23">
    <w:abstractNumId w:val="47"/>
  </w:num>
  <w:num w:numId="24">
    <w:abstractNumId w:val="42"/>
  </w:num>
  <w:num w:numId="25">
    <w:abstractNumId w:val="9"/>
  </w:num>
  <w:num w:numId="26">
    <w:abstractNumId w:val="68"/>
  </w:num>
  <w:num w:numId="27">
    <w:abstractNumId w:val="17"/>
  </w:num>
  <w:num w:numId="28">
    <w:abstractNumId w:val="29"/>
  </w:num>
  <w:num w:numId="29">
    <w:abstractNumId w:val="22"/>
  </w:num>
  <w:num w:numId="30">
    <w:abstractNumId w:val="40"/>
  </w:num>
  <w:num w:numId="31">
    <w:abstractNumId w:val="15"/>
  </w:num>
  <w:num w:numId="32">
    <w:abstractNumId w:val="51"/>
  </w:num>
  <w:num w:numId="33">
    <w:abstractNumId w:val="48"/>
  </w:num>
  <w:num w:numId="34">
    <w:abstractNumId w:val="5"/>
  </w:num>
  <w:num w:numId="35">
    <w:abstractNumId w:val="7"/>
  </w:num>
  <w:num w:numId="36">
    <w:abstractNumId w:val="20"/>
  </w:num>
  <w:num w:numId="37">
    <w:abstractNumId w:val="36"/>
  </w:num>
  <w:num w:numId="38">
    <w:abstractNumId w:val="61"/>
  </w:num>
  <w:num w:numId="39">
    <w:abstractNumId w:val="6"/>
  </w:num>
  <w:num w:numId="40">
    <w:abstractNumId w:val="26"/>
  </w:num>
  <w:num w:numId="41">
    <w:abstractNumId w:val="50"/>
  </w:num>
  <w:num w:numId="42">
    <w:abstractNumId w:val="18"/>
  </w:num>
  <w:num w:numId="43">
    <w:abstractNumId w:val="4"/>
  </w:num>
  <w:num w:numId="44">
    <w:abstractNumId w:val="4"/>
    <w:lvlOverride w:ilvl="0">
      <w:startOverride w:val="1"/>
    </w:lvlOverride>
  </w:num>
  <w:num w:numId="45">
    <w:abstractNumId w:val="4"/>
    <w:lvlOverride w:ilvl="0">
      <w:startOverride w:val="1"/>
    </w:lvlOverride>
  </w:num>
  <w:num w:numId="46">
    <w:abstractNumId w:val="62"/>
  </w:num>
  <w:num w:numId="47">
    <w:abstractNumId w:val="31"/>
  </w:num>
  <w:num w:numId="48">
    <w:abstractNumId w:val="31"/>
    <w:lvlOverride w:ilvl="0">
      <w:startOverride w:val="1"/>
    </w:lvlOverride>
  </w:num>
  <w:num w:numId="49">
    <w:abstractNumId w:val="72"/>
  </w:num>
  <w:num w:numId="50">
    <w:abstractNumId w:val="71"/>
  </w:num>
  <w:num w:numId="51">
    <w:abstractNumId w:val="28"/>
  </w:num>
  <w:num w:numId="52">
    <w:abstractNumId w:val="43"/>
  </w:num>
  <w:num w:numId="53">
    <w:abstractNumId w:val="41"/>
  </w:num>
  <w:num w:numId="54">
    <w:abstractNumId w:val="52"/>
  </w:num>
  <w:num w:numId="55">
    <w:abstractNumId w:val="21"/>
  </w:num>
  <w:num w:numId="56">
    <w:abstractNumId w:val="8"/>
  </w:num>
  <w:num w:numId="57">
    <w:abstractNumId w:val="65"/>
  </w:num>
  <w:num w:numId="58">
    <w:abstractNumId w:val="15"/>
  </w:num>
  <w:num w:numId="59">
    <w:abstractNumId w:val="40"/>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num>
  <w:num w:numId="64">
    <w:abstractNumId w:val="24"/>
  </w:num>
  <w:num w:numId="65">
    <w:abstractNumId w:val="31"/>
    <w:lvlOverride w:ilvl="0">
      <w:startOverride w:val="1"/>
    </w:lvlOverride>
  </w:num>
  <w:num w:numId="66">
    <w:abstractNumId w:val="65"/>
    <w:lvlOverride w:ilvl="0">
      <w:startOverride w:val="1"/>
    </w:lvlOverride>
  </w:num>
  <w:num w:numId="67">
    <w:abstractNumId w:val="65"/>
    <w:lvlOverride w:ilvl="0">
      <w:startOverride w:val="1"/>
    </w:lvlOverride>
  </w:num>
  <w:num w:numId="68">
    <w:abstractNumId w:val="65"/>
    <w:lvlOverride w:ilvl="0">
      <w:startOverride w:val="1"/>
    </w:lvlOverride>
  </w:num>
  <w:num w:numId="69">
    <w:abstractNumId w:val="65"/>
    <w:lvlOverride w:ilvl="0">
      <w:startOverride w:val="1"/>
    </w:lvlOverride>
  </w:num>
  <w:num w:numId="70">
    <w:abstractNumId w:val="65"/>
    <w:lvlOverride w:ilvl="0">
      <w:startOverride w:val="1"/>
    </w:lvlOverride>
  </w:num>
  <w:num w:numId="71">
    <w:abstractNumId w:val="65"/>
    <w:lvlOverride w:ilvl="0">
      <w:startOverride w:val="1"/>
    </w:lvlOverride>
  </w:num>
  <w:num w:numId="72">
    <w:abstractNumId w:val="65"/>
    <w:lvlOverride w:ilvl="0">
      <w:startOverride w:val="1"/>
    </w:lvlOverride>
  </w:num>
  <w:num w:numId="73">
    <w:abstractNumId w:val="65"/>
    <w:lvlOverride w:ilvl="0">
      <w:startOverride w:val="1"/>
    </w:lvlOverride>
  </w:num>
  <w:num w:numId="74">
    <w:abstractNumId w:val="65"/>
    <w:lvlOverride w:ilvl="0">
      <w:startOverride w:val="1"/>
    </w:lvlOverride>
  </w:num>
  <w:num w:numId="75">
    <w:abstractNumId w:val="65"/>
    <w:lvlOverride w:ilvl="0">
      <w:startOverride w:val="1"/>
    </w:lvlOverride>
  </w:num>
  <w:num w:numId="76">
    <w:abstractNumId w:val="65"/>
    <w:lvlOverride w:ilvl="0">
      <w:startOverride w:val="1"/>
    </w:lvlOverride>
  </w:num>
  <w:num w:numId="77">
    <w:abstractNumId w:val="65"/>
    <w:lvlOverride w:ilvl="0">
      <w:startOverride w:val="1"/>
    </w:lvlOverride>
  </w:num>
  <w:num w:numId="78">
    <w:abstractNumId w:val="65"/>
    <w:lvlOverride w:ilvl="0">
      <w:startOverride w:val="1"/>
    </w:lvlOverride>
  </w:num>
  <w:num w:numId="79">
    <w:abstractNumId w:val="65"/>
    <w:lvlOverride w:ilvl="0">
      <w:startOverride w:val="1"/>
    </w:lvlOverride>
  </w:num>
  <w:num w:numId="80">
    <w:abstractNumId w:val="65"/>
    <w:lvlOverride w:ilvl="0">
      <w:startOverride w:val="1"/>
    </w:lvlOverride>
  </w:num>
  <w:num w:numId="81">
    <w:abstractNumId w:val="65"/>
    <w:lvlOverride w:ilvl="0">
      <w:startOverride w:val="1"/>
    </w:lvlOverride>
  </w:num>
  <w:num w:numId="82">
    <w:abstractNumId w:val="65"/>
    <w:lvlOverride w:ilvl="0">
      <w:startOverride w:val="1"/>
    </w:lvlOverride>
  </w:num>
  <w:num w:numId="83">
    <w:abstractNumId w:val="65"/>
    <w:lvlOverride w:ilvl="0">
      <w:startOverride w:val="1"/>
    </w:lvlOverride>
  </w:num>
  <w:num w:numId="84">
    <w:abstractNumId w:val="24"/>
  </w:num>
  <w:num w:numId="85">
    <w:abstractNumId w:val="65"/>
    <w:lvlOverride w:ilvl="0">
      <w:startOverride w:val="1"/>
    </w:lvlOverride>
  </w:num>
  <w:num w:numId="86">
    <w:abstractNumId w:val="65"/>
    <w:lvlOverride w:ilvl="0">
      <w:startOverride w:val="1"/>
    </w:lvlOverride>
  </w:num>
  <w:num w:numId="87">
    <w:abstractNumId w:val="65"/>
    <w:lvlOverride w:ilvl="0">
      <w:startOverride w:val="1"/>
    </w:lvlOverride>
  </w:num>
  <w:num w:numId="88">
    <w:abstractNumId w:val="65"/>
    <w:lvlOverride w:ilvl="0">
      <w:startOverride w:val="1"/>
    </w:lvlOverride>
  </w:num>
  <w:num w:numId="89">
    <w:abstractNumId w:val="65"/>
    <w:lvlOverride w:ilvl="0">
      <w:startOverride w:val="1"/>
    </w:lvlOverride>
  </w:num>
  <w:num w:numId="90">
    <w:abstractNumId w:val="65"/>
    <w:lvlOverride w:ilvl="0">
      <w:startOverride w:val="1"/>
    </w:lvlOverride>
  </w:num>
  <w:num w:numId="91">
    <w:abstractNumId w:val="65"/>
    <w:lvlOverride w:ilvl="0">
      <w:startOverride w:val="1"/>
    </w:lvlOverride>
  </w:num>
  <w:num w:numId="92">
    <w:abstractNumId w:val="65"/>
    <w:lvlOverride w:ilvl="0">
      <w:startOverride w:val="1"/>
    </w:lvlOverride>
  </w:num>
  <w:num w:numId="93">
    <w:abstractNumId w:val="65"/>
    <w:lvlOverride w:ilvl="0">
      <w:startOverride w:val="1"/>
    </w:lvlOverride>
  </w:num>
  <w:num w:numId="94">
    <w:abstractNumId w:val="33"/>
  </w:num>
  <w:num w:numId="95">
    <w:abstractNumId w:val="67"/>
  </w:num>
  <w:num w:numId="96">
    <w:abstractNumId w:val="16"/>
  </w:num>
  <w:num w:numId="97">
    <w:abstractNumId w:val="11"/>
  </w:num>
  <w:num w:numId="98">
    <w:abstractNumId w:val="70"/>
  </w:num>
  <w:num w:numId="99">
    <w:abstractNumId w:val="69"/>
  </w:num>
  <w:num w:numId="100">
    <w:abstractNumId w:val="13"/>
  </w:num>
  <w:num w:numId="101">
    <w:abstractNumId w:val="64"/>
  </w:num>
  <w:num w:numId="102">
    <w:abstractNumId w:val="53"/>
  </w:num>
  <w:num w:numId="103">
    <w:abstractNumId w:val="63"/>
  </w:num>
  <w:num w:numId="104">
    <w:abstractNumId w:val="57"/>
  </w:num>
  <w:num w:numId="105">
    <w:abstractNumId w:val="30"/>
  </w:num>
  <w:num w:numId="106">
    <w:abstractNumId w:val="37"/>
  </w:num>
  <w:num w:numId="107">
    <w:abstractNumId w:val="66"/>
  </w:num>
  <w:num w:numId="108">
    <w:abstractNumId w:val="54"/>
  </w:num>
  <w:num w:numId="109">
    <w:abstractNumId w:val="2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75"/>
    <w:rsid w:val="00000027"/>
    <w:rsid w:val="00001B86"/>
    <w:rsid w:val="000065C7"/>
    <w:rsid w:val="000111E2"/>
    <w:rsid w:val="0001375A"/>
    <w:rsid w:val="00015CA5"/>
    <w:rsid w:val="00025B35"/>
    <w:rsid w:val="00030228"/>
    <w:rsid w:val="00031018"/>
    <w:rsid w:val="000335C0"/>
    <w:rsid w:val="00034574"/>
    <w:rsid w:val="0003565E"/>
    <w:rsid w:val="0004591E"/>
    <w:rsid w:val="00046D4A"/>
    <w:rsid w:val="000637C6"/>
    <w:rsid w:val="000663EA"/>
    <w:rsid w:val="00067B33"/>
    <w:rsid w:val="00074496"/>
    <w:rsid w:val="00074E1D"/>
    <w:rsid w:val="000877E7"/>
    <w:rsid w:val="000A051E"/>
    <w:rsid w:val="000B1982"/>
    <w:rsid w:val="000C185D"/>
    <w:rsid w:val="000C5B6E"/>
    <w:rsid w:val="000D3D89"/>
    <w:rsid w:val="000D4A76"/>
    <w:rsid w:val="000D5DA1"/>
    <w:rsid w:val="000E075A"/>
    <w:rsid w:val="000E0EC0"/>
    <w:rsid w:val="000F1570"/>
    <w:rsid w:val="000F28CB"/>
    <w:rsid w:val="000F5AF3"/>
    <w:rsid w:val="00100D1E"/>
    <w:rsid w:val="001023CD"/>
    <w:rsid w:val="00107C32"/>
    <w:rsid w:val="001262A3"/>
    <w:rsid w:val="00130CDB"/>
    <w:rsid w:val="00131090"/>
    <w:rsid w:val="0013202B"/>
    <w:rsid w:val="00134ED7"/>
    <w:rsid w:val="00136860"/>
    <w:rsid w:val="001473F6"/>
    <w:rsid w:val="001548F9"/>
    <w:rsid w:val="00162726"/>
    <w:rsid w:val="0016300F"/>
    <w:rsid w:val="001732A5"/>
    <w:rsid w:val="00182BA7"/>
    <w:rsid w:val="00187D36"/>
    <w:rsid w:val="00190675"/>
    <w:rsid w:val="001948C4"/>
    <w:rsid w:val="00197F63"/>
    <w:rsid w:val="001A0508"/>
    <w:rsid w:val="001A545C"/>
    <w:rsid w:val="001C0DD4"/>
    <w:rsid w:val="001D24B0"/>
    <w:rsid w:val="001D7473"/>
    <w:rsid w:val="001D7DF8"/>
    <w:rsid w:val="001E2705"/>
    <w:rsid w:val="001F5895"/>
    <w:rsid w:val="00200F5D"/>
    <w:rsid w:val="002032F4"/>
    <w:rsid w:val="002059C3"/>
    <w:rsid w:val="00207611"/>
    <w:rsid w:val="002122F4"/>
    <w:rsid w:val="002131E3"/>
    <w:rsid w:val="00215C21"/>
    <w:rsid w:val="00225A8B"/>
    <w:rsid w:val="00225BF3"/>
    <w:rsid w:val="00226947"/>
    <w:rsid w:val="00231518"/>
    <w:rsid w:val="0023584F"/>
    <w:rsid w:val="00243769"/>
    <w:rsid w:val="00243EE4"/>
    <w:rsid w:val="002573BD"/>
    <w:rsid w:val="00263734"/>
    <w:rsid w:val="00273CC4"/>
    <w:rsid w:val="00276A9C"/>
    <w:rsid w:val="00276B35"/>
    <w:rsid w:val="0028140C"/>
    <w:rsid w:val="002833FA"/>
    <w:rsid w:val="002943AE"/>
    <w:rsid w:val="00297712"/>
    <w:rsid w:val="002A347D"/>
    <w:rsid w:val="002B14E3"/>
    <w:rsid w:val="002B4599"/>
    <w:rsid w:val="002D0315"/>
    <w:rsid w:val="002D2403"/>
    <w:rsid w:val="002D745E"/>
    <w:rsid w:val="002E1D5E"/>
    <w:rsid w:val="002E3CD1"/>
    <w:rsid w:val="002E51DA"/>
    <w:rsid w:val="00301699"/>
    <w:rsid w:val="003050C6"/>
    <w:rsid w:val="0031429A"/>
    <w:rsid w:val="003160CA"/>
    <w:rsid w:val="00320C8E"/>
    <w:rsid w:val="00323391"/>
    <w:rsid w:val="003243C4"/>
    <w:rsid w:val="00324CFE"/>
    <w:rsid w:val="00324D5D"/>
    <w:rsid w:val="00334706"/>
    <w:rsid w:val="003410B9"/>
    <w:rsid w:val="00353995"/>
    <w:rsid w:val="0036330C"/>
    <w:rsid w:val="00363C85"/>
    <w:rsid w:val="00365188"/>
    <w:rsid w:val="00367FB3"/>
    <w:rsid w:val="0038228E"/>
    <w:rsid w:val="00382293"/>
    <w:rsid w:val="0038634B"/>
    <w:rsid w:val="0038687B"/>
    <w:rsid w:val="0039096E"/>
    <w:rsid w:val="00394A2B"/>
    <w:rsid w:val="003962BC"/>
    <w:rsid w:val="003A268B"/>
    <w:rsid w:val="003A43E9"/>
    <w:rsid w:val="003A4C6C"/>
    <w:rsid w:val="003B0265"/>
    <w:rsid w:val="003B0519"/>
    <w:rsid w:val="003C0E73"/>
    <w:rsid w:val="003C3E39"/>
    <w:rsid w:val="003C4372"/>
    <w:rsid w:val="003C4519"/>
    <w:rsid w:val="003D4E75"/>
    <w:rsid w:val="003D6EA2"/>
    <w:rsid w:val="003E274F"/>
    <w:rsid w:val="003E4DC2"/>
    <w:rsid w:val="003E5237"/>
    <w:rsid w:val="003E57A7"/>
    <w:rsid w:val="003E5F79"/>
    <w:rsid w:val="003F0F2B"/>
    <w:rsid w:val="003F4731"/>
    <w:rsid w:val="003F6BB8"/>
    <w:rsid w:val="00402226"/>
    <w:rsid w:val="00406ABC"/>
    <w:rsid w:val="004105DB"/>
    <w:rsid w:val="0041704C"/>
    <w:rsid w:val="0041795A"/>
    <w:rsid w:val="004330C0"/>
    <w:rsid w:val="00434A1A"/>
    <w:rsid w:val="004436B6"/>
    <w:rsid w:val="004441DA"/>
    <w:rsid w:val="00447013"/>
    <w:rsid w:val="00450338"/>
    <w:rsid w:val="00450EE2"/>
    <w:rsid w:val="00451152"/>
    <w:rsid w:val="00457A0D"/>
    <w:rsid w:val="00464032"/>
    <w:rsid w:val="00464090"/>
    <w:rsid w:val="004679C7"/>
    <w:rsid w:val="00470DB1"/>
    <w:rsid w:val="004712C3"/>
    <w:rsid w:val="00491EA4"/>
    <w:rsid w:val="00494EE7"/>
    <w:rsid w:val="00495CE0"/>
    <w:rsid w:val="004A1EC3"/>
    <w:rsid w:val="004A2001"/>
    <w:rsid w:val="004A53B6"/>
    <w:rsid w:val="004A6006"/>
    <w:rsid w:val="004C4E7B"/>
    <w:rsid w:val="004C58D9"/>
    <w:rsid w:val="004C5DF5"/>
    <w:rsid w:val="004D1515"/>
    <w:rsid w:val="004D1C97"/>
    <w:rsid w:val="004D279C"/>
    <w:rsid w:val="004D299B"/>
    <w:rsid w:val="004D2E55"/>
    <w:rsid w:val="004D3E5B"/>
    <w:rsid w:val="004E76DB"/>
    <w:rsid w:val="004E7CCF"/>
    <w:rsid w:val="004F586D"/>
    <w:rsid w:val="00502771"/>
    <w:rsid w:val="00503D95"/>
    <w:rsid w:val="005125C9"/>
    <w:rsid w:val="0051282C"/>
    <w:rsid w:val="00514F42"/>
    <w:rsid w:val="00516508"/>
    <w:rsid w:val="00524398"/>
    <w:rsid w:val="00530385"/>
    <w:rsid w:val="005375A0"/>
    <w:rsid w:val="00540F44"/>
    <w:rsid w:val="00546009"/>
    <w:rsid w:val="005540C8"/>
    <w:rsid w:val="00573924"/>
    <w:rsid w:val="005751B6"/>
    <w:rsid w:val="00576D09"/>
    <w:rsid w:val="00580F45"/>
    <w:rsid w:val="005951AB"/>
    <w:rsid w:val="0059532F"/>
    <w:rsid w:val="005A5092"/>
    <w:rsid w:val="005A54F1"/>
    <w:rsid w:val="005B0E85"/>
    <w:rsid w:val="005B20A8"/>
    <w:rsid w:val="005B2ED5"/>
    <w:rsid w:val="005B34C4"/>
    <w:rsid w:val="005B3EC5"/>
    <w:rsid w:val="005C3911"/>
    <w:rsid w:val="005C4A0D"/>
    <w:rsid w:val="005D1C6C"/>
    <w:rsid w:val="005D36B3"/>
    <w:rsid w:val="005E5407"/>
    <w:rsid w:val="005E5885"/>
    <w:rsid w:val="005F4E9B"/>
    <w:rsid w:val="005F7C13"/>
    <w:rsid w:val="00600823"/>
    <w:rsid w:val="00601047"/>
    <w:rsid w:val="006012DE"/>
    <w:rsid w:val="00601A20"/>
    <w:rsid w:val="0060466B"/>
    <w:rsid w:val="006216B6"/>
    <w:rsid w:val="00626D92"/>
    <w:rsid w:val="00640601"/>
    <w:rsid w:val="00641465"/>
    <w:rsid w:val="00646FBE"/>
    <w:rsid w:val="0065253E"/>
    <w:rsid w:val="00652D05"/>
    <w:rsid w:val="00660018"/>
    <w:rsid w:val="00664318"/>
    <w:rsid w:val="00676E71"/>
    <w:rsid w:val="0068224A"/>
    <w:rsid w:val="00682889"/>
    <w:rsid w:val="0068663C"/>
    <w:rsid w:val="006872F0"/>
    <w:rsid w:val="006976C8"/>
    <w:rsid w:val="006A4311"/>
    <w:rsid w:val="006A4536"/>
    <w:rsid w:val="006A5F8D"/>
    <w:rsid w:val="006B6BCF"/>
    <w:rsid w:val="006C096D"/>
    <w:rsid w:val="006C150E"/>
    <w:rsid w:val="006C7070"/>
    <w:rsid w:val="006D7D0C"/>
    <w:rsid w:val="006F5154"/>
    <w:rsid w:val="0070046D"/>
    <w:rsid w:val="0070151E"/>
    <w:rsid w:val="00704A35"/>
    <w:rsid w:val="00706787"/>
    <w:rsid w:val="00711D1A"/>
    <w:rsid w:val="00712C5A"/>
    <w:rsid w:val="0071549C"/>
    <w:rsid w:val="007165C2"/>
    <w:rsid w:val="0072197C"/>
    <w:rsid w:val="0072431C"/>
    <w:rsid w:val="00724BE0"/>
    <w:rsid w:val="00735025"/>
    <w:rsid w:val="0073703D"/>
    <w:rsid w:val="0074692D"/>
    <w:rsid w:val="00756665"/>
    <w:rsid w:val="00764474"/>
    <w:rsid w:val="00767605"/>
    <w:rsid w:val="00767F94"/>
    <w:rsid w:val="00772814"/>
    <w:rsid w:val="00774175"/>
    <w:rsid w:val="007916E5"/>
    <w:rsid w:val="00793DBA"/>
    <w:rsid w:val="007B480A"/>
    <w:rsid w:val="007C2277"/>
    <w:rsid w:val="007C2787"/>
    <w:rsid w:val="007C3968"/>
    <w:rsid w:val="007D4699"/>
    <w:rsid w:val="007D4DDD"/>
    <w:rsid w:val="007D4FE4"/>
    <w:rsid w:val="007D5D6D"/>
    <w:rsid w:val="007E3A38"/>
    <w:rsid w:val="007F0C9B"/>
    <w:rsid w:val="007F6615"/>
    <w:rsid w:val="00805AAD"/>
    <w:rsid w:val="00817311"/>
    <w:rsid w:val="00820397"/>
    <w:rsid w:val="008244F4"/>
    <w:rsid w:val="00824F3D"/>
    <w:rsid w:val="00832571"/>
    <w:rsid w:val="00833BF6"/>
    <w:rsid w:val="00837829"/>
    <w:rsid w:val="00837A74"/>
    <w:rsid w:val="00837F7C"/>
    <w:rsid w:val="00840BBF"/>
    <w:rsid w:val="00850F2B"/>
    <w:rsid w:val="0085233D"/>
    <w:rsid w:val="00852AC3"/>
    <w:rsid w:val="00854708"/>
    <w:rsid w:val="008725BC"/>
    <w:rsid w:val="00874212"/>
    <w:rsid w:val="00874351"/>
    <w:rsid w:val="00875713"/>
    <w:rsid w:val="00876A4E"/>
    <w:rsid w:val="008807CD"/>
    <w:rsid w:val="00890F07"/>
    <w:rsid w:val="00893D69"/>
    <w:rsid w:val="008B0ADA"/>
    <w:rsid w:val="008B3381"/>
    <w:rsid w:val="008B57D4"/>
    <w:rsid w:val="008B5AC0"/>
    <w:rsid w:val="008B6C3D"/>
    <w:rsid w:val="008C56F4"/>
    <w:rsid w:val="008C5E8B"/>
    <w:rsid w:val="008C6BD7"/>
    <w:rsid w:val="008D2773"/>
    <w:rsid w:val="008D2897"/>
    <w:rsid w:val="008D4F93"/>
    <w:rsid w:val="008E2ED1"/>
    <w:rsid w:val="008E79B1"/>
    <w:rsid w:val="008F0862"/>
    <w:rsid w:val="008F117E"/>
    <w:rsid w:val="008F3E0B"/>
    <w:rsid w:val="008F405C"/>
    <w:rsid w:val="008F69DF"/>
    <w:rsid w:val="008F6E96"/>
    <w:rsid w:val="00902792"/>
    <w:rsid w:val="009036FF"/>
    <w:rsid w:val="00903B1B"/>
    <w:rsid w:val="00906F6B"/>
    <w:rsid w:val="009074F5"/>
    <w:rsid w:val="00917162"/>
    <w:rsid w:val="00934268"/>
    <w:rsid w:val="009355AC"/>
    <w:rsid w:val="009364DC"/>
    <w:rsid w:val="00940479"/>
    <w:rsid w:val="00962463"/>
    <w:rsid w:val="009645A7"/>
    <w:rsid w:val="00964FFA"/>
    <w:rsid w:val="009677B5"/>
    <w:rsid w:val="00974E45"/>
    <w:rsid w:val="0098479B"/>
    <w:rsid w:val="009879E2"/>
    <w:rsid w:val="009916A9"/>
    <w:rsid w:val="009943F7"/>
    <w:rsid w:val="0099778E"/>
    <w:rsid w:val="009A63BB"/>
    <w:rsid w:val="009B0299"/>
    <w:rsid w:val="009B15B7"/>
    <w:rsid w:val="009B6BF1"/>
    <w:rsid w:val="009C0090"/>
    <w:rsid w:val="009C4E03"/>
    <w:rsid w:val="009C7D64"/>
    <w:rsid w:val="009D6F8F"/>
    <w:rsid w:val="009E4E3F"/>
    <w:rsid w:val="009F1148"/>
    <w:rsid w:val="009F4AD8"/>
    <w:rsid w:val="009F7509"/>
    <w:rsid w:val="00A001EA"/>
    <w:rsid w:val="00A012DE"/>
    <w:rsid w:val="00A019E8"/>
    <w:rsid w:val="00A04B00"/>
    <w:rsid w:val="00A066E4"/>
    <w:rsid w:val="00A20432"/>
    <w:rsid w:val="00A27ECD"/>
    <w:rsid w:val="00A40F6E"/>
    <w:rsid w:val="00A50D25"/>
    <w:rsid w:val="00A579B5"/>
    <w:rsid w:val="00A677D2"/>
    <w:rsid w:val="00A76B24"/>
    <w:rsid w:val="00A77074"/>
    <w:rsid w:val="00A77168"/>
    <w:rsid w:val="00A82A28"/>
    <w:rsid w:val="00A8647D"/>
    <w:rsid w:val="00A86B94"/>
    <w:rsid w:val="00A95E17"/>
    <w:rsid w:val="00AB2CDB"/>
    <w:rsid w:val="00AB78AB"/>
    <w:rsid w:val="00AC53F8"/>
    <w:rsid w:val="00AC771C"/>
    <w:rsid w:val="00AC790D"/>
    <w:rsid w:val="00AD45D9"/>
    <w:rsid w:val="00AD7C7E"/>
    <w:rsid w:val="00AD7CBE"/>
    <w:rsid w:val="00AE28B5"/>
    <w:rsid w:val="00AF08CE"/>
    <w:rsid w:val="00AF2BA2"/>
    <w:rsid w:val="00AF6C28"/>
    <w:rsid w:val="00AF75CC"/>
    <w:rsid w:val="00AF7EB8"/>
    <w:rsid w:val="00B029CC"/>
    <w:rsid w:val="00B03046"/>
    <w:rsid w:val="00B05073"/>
    <w:rsid w:val="00B12AB6"/>
    <w:rsid w:val="00B12D7B"/>
    <w:rsid w:val="00B15798"/>
    <w:rsid w:val="00B21FFB"/>
    <w:rsid w:val="00B243A1"/>
    <w:rsid w:val="00B248F1"/>
    <w:rsid w:val="00B32AB9"/>
    <w:rsid w:val="00B36629"/>
    <w:rsid w:val="00B43E3E"/>
    <w:rsid w:val="00B4789B"/>
    <w:rsid w:val="00B47D62"/>
    <w:rsid w:val="00B502E0"/>
    <w:rsid w:val="00B5070F"/>
    <w:rsid w:val="00B52238"/>
    <w:rsid w:val="00B6175E"/>
    <w:rsid w:val="00B6536D"/>
    <w:rsid w:val="00B65F6A"/>
    <w:rsid w:val="00B74B08"/>
    <w:rsid w:val="00B81FFC"/>
    <w:rsid w:val="00B83DA4"/>
    <w:rsid w:val="00B91EF7"/>
    <w:rsid w:val="00B96C70"/>
    <w:rsid w:val="00BA00E3"/>
    <w:rsid w:val="00BA46F6"/>
    <w:rsid w:val="00BA7033"/>
    <w:rsid w:val="00BB07CC"/>
    <w:rsid w:val="00BC5864"/>
    <w:rsid w:val="00BD3EFE"/>
    <w:rsid w:val="00BD4611"/>
    <w:rsid w:val="00BF6142"/>
    <w:rsid w:val="00BF6AB2"/>
    <w:rsid w:val="00C03351"/>
    <w:rsid w:val="00C03981"/>
    <w:rsid w:val="00C3126A"/>
    <w:rsid w:val="00C316E5"/>
    <w:rsid w:val="00C44E37"/>
    <w:rsid w:val="00C546FC"/>
    <w:rsid w:val="00C60B19"/>
    <w:rsid w:val="00C64980"/>
    <w:rsid w:val="00C663BA"/>
    <w:rsid w:val="00C73337"/>
    <w:rsid w:val="00CA7BBB"/>
    <w:rsid w:val="00CB3A64"/>
    <w:rsid w:val="00CB588F"/>
    <w:rsid w:val="00CB64FD"/>
    <w:rsid w:val="00CC44A2"/>
    <w:rsid w:val="00CC50C3"/>
    <w:rsid w:val="00CC5EE9"/>
    <w:rsid w:val="00CC72AB"/>
    <w:rsid w:val="00CD321F"/>
    <w:rsid w:val="00CD357C"/>
    <w:rsid w:val="00CD4887"/>
    <w:rsid w:val="00CD4E6A"/>
    <w:rsid w:val="00CF1660"/>
    <w:rsid w:val="00CF1A90"/>
    <w:rsid w:val="00CF76F1"/>
    <w:rsid w:val="00D01383"/>
    <w:rsid w:val="00D12FC0"/>
    <w:rsid w:val="00D15526"/>
    <w:rsid w:val="00D2326A"/>
    <w:rsid w:val="00D24361"/>
    <w:rsid w:val="00D243B6"/>
    <w:rsid w:val="00D27D23"/>
    <w:rsid w:val="00D31527"/>
    <w:rsid w:val="00D35FB2"/>
    <w:rsid w:val="00D37726"/>
    <w:rsid w:val="00D37BB4"/>
    <w:rsid w:val="00D4094B"/>
    <w:rsid w:val="00D5749C"/>
    <w:rsid w:val="00D577C0"/>
    <w:rsid w:val="00D57882"/>
    <w:rsid w:val="00D60FFC"/>
    <w:rsid w:val="00D712FF"/>
    <w:rsid w:val="00D75C40"/>
    <w:rsid w:val="00D8044C"/>
    <w:rsid w:val="00D805C2"/>
    <w:rsid w:val="00D838B5"/>
    <w:rsid w:val="00D8790E"/>
    <w:rsid w:val="00DA25F5"/>
    <w:rsid w:val="00DA2879"/>
    <w:rsid w:val="00DA4223"/>
    <w:rsid w:val="00DA4D63"/>
    <w:rsid w:val="00DA63A9"/>
    <w:rsid w:val="00DB05D0"/>
    <w:rsid w:val="00DB15CA"/>
    <w:rsid w:val="00DB1F87"/>
    <w:rsid w:val="00DB4390"/>
    <w:rsid w:val="00DC0A51"/>
    <w:rsid w:val="00DC24A4"/>
    <w:rsid w:val="00DC59B7"/>
    <w:rsid w:val="00DD1784"/>
    <w:rsid w:val="00DD2C04"/>
    <w:rsid w:val="00DE3D08"/>
    <w:rsid w:val="00DF43F3"/>
    <w:rsid w:val="00DF5BF9"/>
    <w:rsid w:val="00DF6F31"/>
    <w:rsid w:val="00DF71AC"/>
    <w:rsid w:val="00E11F79"/>
    <w:rsid w:val="00E1565B"/>
    <w:rsid w:val="00E17A08"/>
    <w:rsid w:val="00E27E30"/>
    <w:rsid w:val="00E3398D"/>
    <w:rsid w:val="00E34112"/>
    <w:rsid w:val="00E348FD"/>
    <w:rsid w:val="00E37805"/>
    <w:rsid w:val="00E37833"/>
    <w:rsid w:val="00E436CD"/>
    <w:rsid w:val="00E519A8"/>
    <w:rsid w:val="00E521CB"/>
    <w:rsid w:val="00E57824"/>
    <w:rsid w:val="00E63475"/>
    <w:rsid w:val="00E65255"/>
    <w:rsid w:val="00E700CD"/>
    <w:rsid w:val="00E74514"/>
    <w:rsid w:val="00E749A4"/>
    <w:rsid w:val="00E752E8"/>
    <w:rsid w:val="00E7632A"/>
    <w:rsid w:val="00E83B03"/>
    <w:rsid w:val="00E854D5"/>
    <w:rsid w:val="00E87A6A"/>
    <w:rsid w:val="00EA68D8"/>
    <w:rsid w:val="00EB2783"/>
    <w:rsid w:val="00EB2D5F"/>
    <w:rsid w:val="00EC0D74"/>
    <w:rsid w:val="00EC2A0A"/>
    <w:rsid w:val="00EC451C"/>
    <w:rsid w:val="00EC52BB"/>
    <w:rsid w:val="00EC5BF8"/>
    <w:rsid w:val="00ED3101"/>
    <w:rsid w:val="00ED62D7"/>
    <w:rsid w:val="00ED6A91"/>
    <w:rsid w:val="00EE3052"/>
    <w:rsid w:val="00EF049E"/>
    <w:rsid w:val="00EF1D02"/>
    <w:rsid w:val="00EF2491"/>
    <w:rsid w:val="00EF63BF"/>
    <w:rsid w:val="00EF6E91"/>
    <w:rsid w:val="00F0001C"/>
    <w:rsid w:val="00F02A0E"/>
    <w:rsid w:val="00F11003"/>
    <w:rsid w:val="00F12A34"/>
    <w:rsid w:val="00F1300D"/>
    <w:rsid w:val="00F155A7"/>
    <w:rsid w:val="00F15E6F"/>
    <w:rsid w:val="00F24479"/>
    <w:rsid w:val="00F3334D"/>
    <w:rsid w:val="00F346C3"/>
    <w:rsid w:val="00F37E80"/>
    <w:rsid w:val="00F432AE"/>
    <w:rsid w:val="00F456B8"/>
    <w:rsid w:val="00F45C02"/>
    <w:rsid w:val="00F55B98"/>
    <w:rsid w:val="00F6425B"/>
    <w:rsid w:val="00F64282"/>
    <w:rsid w:val="00F66DC8"/>
    <w:rsid w:val="00F70B74"/>
    <w:rsid w:val="00F720D7"/>
    <w:rsid w:val="00F75127"/>
    <w:rsid w:val="00FA015F"/>
    <w:rsid w:val="00FA2B58"/>
    <w:rsid w:val="00FB3558"/>
    <w:rsid w:val="00FB43E4"/>
    <w:rsid w:val="00FB6C57"/>
    <w:rsid w:val="00FB7C61"/>
    <w:rsid w:val="00FC2EA4"/>
    <w:rsid w:val="00FC3F01"/>
    <w:rsid w:val="00FC5591"/>
    <w:rsid w:val="00FC683F"/>
    <w:rsid w:val="00FD3F56"/>
    <w:rsid w:val="00FF068C"/>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E49BE"/>
  <w15:chartTrackingRefBased/>
  <w15:docId w15:val="{393243D7-08AB-4BDC-BD74-7CD16D4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uiPriority="0" w:unhideWhenUsed="1"/>
    <w:lsdException w:name="endnote text" w:semiHidden="1" w:uiPriority="0" w:unhideWhenUsed="1"/>
    <w:lsdException w:name="table of authorities" w:semiHidden="1"/>
    <w:lsdException w:name="macro" w:semiHidden="1"/>
    <w:lsdException w:name="toa heading" w:semiHidden="1"/>
    <w:lsdException w:name="List" w:semiHidden="1" w:qFormat="1"/>
    <w:lsdException w:name="List Bullet" w:uiPriority="0" w:qFormat="1"/>
    <w:lsdException w:name="List Number" w:uiPriority="2" w:qFormat="1"/>
    <w:lsdException w:name="List 2" w:semiHidden="1"/>
    <w:lsdException w:name="List 3" w:semiHidden="1"/>
    <w:lsdException w:name="List 4" w:semiHidden="1"/>
    <w:lsdException w:name="List 5" w:semiHidden="1"/>
    <w:lsdException w:name="List Bullet 2" w:uiPriority="0" w:qFormat="1"/>
    <w:lsdException w:name="List Bullet 3" w:semiHidden="1" w:uiPriority="0"/>
    <w:lsdException w:name="List Bullet 4" w:semiHidden="1" w:uiPriority="0"/>
    <w:lsdException w:name="List Bullet 5" w:semiHidden="1" w:uiPriority="0"/>
    <w:lsdException w:name="List Number 2" w:uiPriority="1"/>
    <w:lsdException w:name="List Number 3" w:uiPriority="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833BF6"/>
    <w:rPr>
      <w:sz w:val="22"/>
      <w:szCs w:val="24"/>
      <w:lang w:eastAsia="en-US"/>
    </w:rPr>
  </w:style>
  <w:style w:type="paragraph" w:styleId="Heading1">
    <w:name w:val="heading 1"/>
    <w:next w:val="BodyText"/>
    <w:link w:val="Heading1Char"/>
    <w:qFormat/>
    <w:rsid w:val="00AC790D"/>
    <w:pPr>
      <w:keepNext/>
      <w:keepLines/>
      <w:pageBreakBefore/>
      <w:spacing w:after="300"/>
      <w:outlineLvl w:val="0"/>
    </w:pPr>
    <w:rPr>
      <w:rFonts w:eastAsiaTheme="majorEastAsia" w:cstheme="majorBidi"/>
      <w:b/>
      <w:bCs/>
      <w:color w:val="323157"/>
      <w:sz w:val="40"/>
      <w:szCs w:val="32"/>
      <w:lang w:eastAsia="en-US"/>
    </w:rPr>
  </w:style>
  <w:style w:type="paragraph" w:styleId="Heading2">
    <w:name w:val="heading 2"/>
    <w:basedOn w:val="Heading1"/>
    <w:next w:val="BodyText"/>
    <w:link w:val="Heading2Char"/>
    <w:qFormat/>
    <w:rsid w:val="00AC790D"/>
    <w:pPr>
      <w:pageBreakBefore w:val="0"/>
      <w:spacing w:before="240" w:after="240" w:line="400" w:lineRule="atLeast"/>
      <w:contextualSpacing/>
      <w:outlineLvl w:val="1"/>
    </w:pPr>
    <w:rPr>
      <w:bCs w:val="0"/>
      <w:iCs/>
      <w:sz w:val="28"/>
      <w:szCs w:val="28"/>
    </w:rPr>
  </w:style>
  <w:style w:type="paragraph" w:styleId="Heading3">
    <w:name w:val="heading 3"/>
    <w:basedOn w:val="Heading1"/>
    <w:next w:val="BodyText"/>
    <w:link w:val="Heading3Char"/>
    <w:qFormat/>
    <w:rsid w:val="009B0299"/>
    <w:pPr>
      <w:pageBreakBefore w:val="0"/>
      <w:spacing w:before="240" w:after="120"/>
      <w:outlineLvl w:val="2"/>
    </w:pPr>
    <w:rPr>
      <w:bCs w:val="0"/>
      <w:sz w:val="24"/>
      <w:szCs w:val="26"/>
    </w:rPr>
  </w:style>
  <w:style w:type="paragraph" w:styleId="Heading4">
    <w:name w:val="heading 4"/>
    <w:basedOn w:val="Normal"/>
    <w:next w:val="Normal"/>
    <w:link w:val="Heading4Char"/>
    <w:qFormat/>
    <w:rsid w:val="003410B9"/>
    <w:pPr>
      <w:keepNext/>
      <w:keepLines/>
      <w:spacing w:before="40" w:after="220"/>
      <w:outlineLvl w:val="3"/>
    </w:pPr>
    <w:rPr>
      <w:rFonts w:eastAsiaTheme="majorEastAsia" w:cs="Arial"/>
      <w:b/>
      <w:iCs/>
      <w:color w:val="252441" w:themeColor="accent1" w:themeShade="BF"/>
    </w:rPr>
  </w:style>
  <w:style w:type="paragraph" w:styleId="Heading5">
    <w:name w:val="heading 5"/>
    <w:basedOn w:val="Normal"/>
    <w:next w:val="Normal"/>
    <w:link w:val="Heading5Char"/>
    <w:qFormat/>
    <w:rsid w:val="003B0519"/>
    <w:pPr>
      <w:keepNext/>
      <w:keepLines/>
      <w:spacing w:before="40"/>
      <w:outlineLvl w:val="4"/>
    </w:pPr>
    <w:rPr>
      <w:rFonts w:asciiTheme="majorHAnsi" w:eastAsiaTheme="majorEastAsia" w:hAnsiTheme="majorHAnsi" w:cstheme="majorBidi"/>
      <w:color w:val="252441" w:themeColor="accent1" w:themeShade="BF"/>
    </w:rPr>
  </w:style>
  <w:style w:type="paragraph" w:styleId="Heading6">
    <w:name w:val="heading 6"/>
    <w:basedOn w:val="Normal"/>
    <w:next w:val="Normal"/>
    <w:link w:val="Heading6Char"/>
    <w:unhideWhenUsed/>
    <w:qFormat/>
    <w:rsid w:val="003B0519"/>
    <w:pPr>
      <w:numPr>
        <w:ilvl w:val="5"/>
        <w:numId w:val="6"/>
      </w:numPr>
      <w:spacing w:before="240" w:after="60" w:line="288" w:lineRule="auto"/>
      <w:outlineLvl w:val="5"/>
    </w:pPr>
    <w:rPr>
      <w:rFonts w:ascii="Calibri" w:eastAsia="Times New Roman" w:hAnsi="Calibri"/>
      <w:b/>
      <w:bCs/>
      <w:szCs w:val="22"/>
      <w:lang w:eastAsia="en-GB"/>
    </w:rPr>
  </w:style>
  <w:style w:type="paragraph" w:styleId="Heading7">
    <w:name w:val="heading 7"/>
    <w:basedOn w:val="Normal"/>
    <w:next w:val="Normal"/>
    <w:link w:val="Heading7Char"/>
    <w:semiHidden/>
    <w:unhideWhenUsed/>
    <w:qFormat/>
    <w:rsid w:val="003B0519"/>
    <w:pPr>
      <w:numPr>
        <w:ilvl w:val="6"/>
        <w:numId w:val="6"/>
      </w:numPr>
      <w:spacing w:before="240" w:after="60" w:line="288" w:lineRule="auto"/>
      <w:outlineLvl w:val="6"/>
    </w:pPr>
    <w:rPr>
      <w:rFonts w:ascii="Calibri" w:eastAsia="Times New Roman" w:hAnsi="Calibri"/>
      <w:lang w:eastAsia="en-GB"/>
    </w:rPr>
  </w:style>
  <w:style w:type="paragraph" w:styleId="Heading8">
    <w:name w:val="heading 8"/>
    <w:basedOn w:val="Normal"/>
    <w:next w:val="Normal"/>
    <w:link w:val="Heading8Char"/>
    <w:semiHidden/>
    <w:unhideWhenUsed/>
    <w:qFormat/>
    <w:rsid w:val="003B0519"/>
    <w:pPr>
      <w:numPr>
        <w:ilvl w:val="7"/>
        <w:numId w:val="6"/>
      </w:numPr>
      <w:spacing w:before="240" w:after="60" w:line="288" w:lineRule="auto"/>
      <w:outlineLvl w:val="7"/>
    </w:pPr>
    <w:rPr>
      <w:rFonts w:ascii="Calibri" w:eastAsia="Times New Roman" w:hAnsi="Calibri"/>
      <w:i/>
      <w:iCs/>
      <w:lang w:eastAsia="en-GB"/>
    </w:rPr>
  </w:style>
  <w:style w:type="paragraph" w:styleId="Heading9">
    <w:name w:val="heading 9"/>
    <w:basedOn w:val="Normal"/>
    <w:next w:val="Normal"/>
    <w:link w:val="Heading9Char"/>
    <w:semiHidden/>
    <w:unhideWhenUsed/>
    <w:qFormat/>
    <w:rsid w:val="003B0519"/>
    <w:pPr>
      <w:numPr>
        <w:ilvl w:val="8"/>
        <w:numId w:val="6"/>
      </w:numPr>
      <w:spacing w:before="240" w:after="60" w:line="288" w:lineRule="auto"/>
      <w:outlineLvl w:val="8"/>
    </w:pPr>
    <w:rPr>
      <w:rFonts w:ascii="Cambria" w:eastAsia="Times New Roman"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226"/>
    <w:pPr>
      <w:spacing w:before="4400"/>
      <w:outlineLvl w:val="0"/>
    </w:pPr>
    <w:rPr>
      <w:rFonts w:eastAsiaTheme="majorEastAsia" w:cstheme="majorBidi"/>
      <w:b/>
      <w:bCs/>
      <w:color w:val="323157"/>
      <w:sz w:val="56"/>
      <w:szCs w:val="32"/>
      <w:lang w:eastAsia="en-US"/>
    </w:rPr>
  </w:style>
  <w:style w:type="character" w:customStyle="1" w:styleId="TitleChar">
    <w:name w:val="Title Char"/>
    <w:basedOn w:val="DefaultParagraphFont"/>
    <w:link w:val="Title"/>
    <w:rsid w:val="00402226"/>
    <w:rPr>
      <w:rFonts w:eastAsiaTheme="majorEastAsia" w:cstheme="majorBidi"/>
      <w:b/>
      <w:bCs/>
      <w:color w:val="323157"/>
      <w:sz w:val="56"/>
      <w:szCs w:val="32"/>
      <w:lang w:eastAsia="en-US"/>
    </w:rPr>
  </w:style>
  <w:style w:type="paragraph" w:styleId="BodyText">
    <w:name w:val="Body Text"/>
    <w:link w:val="BodyTextChar"/>
    <w:qFormat/>
    <w:rsid w:val="00AC790D"/>
    <w:pPr>
      <w:spacing w:after="240" w:line="300" w:lineRule="atLeast"/>
    </w:pPr>
    <w:rPr>
      <w:sz w:val="22"/>
      <w:szCs w:val="24"/>
      <w:lang w:eastAsia="en-US"/>
    </w:rPr>
  </w:style>
  <w:style w:type="character" w:customStyle="1" w:styleId="BodyTextChar">
    <w:name w:val="Body Text Char"/>
    <w:basedOn w:val="DefaultParagraphFont"/>
    <w:link w:val="BodyText"/>
    <w:rsid w:val="00AC790D"/>
    <w:rPr>
      <w:sz w:val="22"/>
      <w:szCs w:val="24"/>
      <w:lang w:eastAsia="en-US"/>
    </w:rPr>
  </w:style>
  <w:style w:type="character" w:customStyle="1" w:styleId="Heading1Char">
    <w:name w:val="Heading 1 Char"/>
    <w:basedOn w:val="DefaultParagraphFont"/>
    <w:link w:val="Heading1"/>
    <w:rsid w:val="00AC790D"/>
    <w:rPr>
      <w:rFonts w:eastAsiaTheme="majorEastAsia" w:cstheme="majorBidi"/>
      <w:b/>
      <w:bCs/>
      <w:color w:val="323157"/>
      <w:sz w:val="40"/>
      <w:szCs w:val="32"/>
      <w:lang w:eastAsia="en-US"/>
    </w:rPr>
  </w:style>
  <w:style w:type="character" w:customStyle="1" w:styleId="Heading2Char">
    <w:name w:val="Heading 2 Char"/>
    <w:basedOn w:val="DefaultParagraphFont"/>
    <w:link w:val="Heading2"/>
    <w:rsid w:val="00AC790D"/>
    <w:rPr>
      <w:rFonts w:eastAsiaTheme="majorEastAsia" w:cstheme="majorBidi"/>
      <w:b/>
      <w:iCs/>
      <w:color w:val="323157"/>
      <w:sz w:val="28"/>
      <w:szCs w:val="28"/>
      <w:lang w:eastAsia="en-US"/>
    </w:rPr>
  </w:style>
  <w:style w:type="character" w:customStyle="1" w:styleId="Heading3Char">
    <w:name w:val="Heading 3 Char"/>
    <w:basedOn w:val="DefaultParagraphFont"/>
    <w:link w:val="Heading3"/>
    <w:rsid w:val="009B0299"/>
    <w:rPr>
      <w:rFonts w:eastAsiaTheme="majorEastAsia" w:cstheme="majorBidi"/>
      <w:b/>
      <w:color w:val="323157"/>
      <w:sz w:val="24"/>
      <w:szCs w:val="26"/>
      <w:lang w:eastAsia="en-US"/>
    </w:rPr>
  </w:style>
  <w:style w:type="paragraph" w:styleId="BodyTextIndent">
    <w:name w:val="Body Text Indent"/>
    <w:basedOn w:val="BodyText"/>
    <w:link w:val="BodyTextIndentChar"/>
    <w:uiPriority w:val="1"/>
    <w:qFormat/>
    <w:rsid w:val="003A43E9"/>
    <w:pPr>
      <w:ind w:left="357"/>
    </w:pPr>
  </w:style>
  <w:style w:type="character" w:customStyle="1" w:styleId="BodyTextIndentChar">
    <w:name w:val="Body Text Indent Char"/>
    <w:basedOn w:val="DefaultParagraphFont"/>
    <w:link w:val="BodyTextIndent"/>
    <w:uiPriority w:val="1"/>
    <w:rsid w:val="00C60B19"/>
    <w:rPr>
      <w:sz w:val="22"/>
      <w:szCs w:val="24"/>
      <w:lang w:eastAsia="en-US"/>
    </w:rPr>
  </w:style>
  <w:style w:type="paragraph" w:styleId="ListNumber2">
    <w:name w:val="List Number 2"/>
    <w:basedOn w:val="BodyText"/>
    <w:uiPriority w:val="1"/>
    <w:rsid w:val="001A545C"/>
    <w:pPr>
      <w:numPr>
        <w:ilvl w:val="1"/>
        <w:numId w:val="5"/>
      </w:numPr>
    </w:pPr>
  </w:style>
  <w:style w:type="paragraph" w:styleId="ListBullet">
    <w:name w:val="List Bullet"/>
    <w:basedOn w:val="BodyText"/>
    <w:qFormat/>
    <w:rsid w:val="00546009"/>
    <w:pPr>
      <w:numPr>
        <w:numId w:val="1"/>
      </w:numPr>
      <w:tabs>
        <w:tab w:val="clear" w:pos="360"/>
      </w:tabs>
      <w:ind w:left="454" w:hanging="454"/>
    </w:pPr>
  </w:style>
  <w:style w:type="paragraph" w:styleId="ListBullet2">
    <w:name w:val="List Bullet 2"/>
    <w:basedOn w:val="ListBullet"/>
    <w:qFormat/>
    <w:rsid w:val="00546009"/>
    <w:pPr>
      <w:numPr>
        <w:numId w:val="2"/>
      </w:numPr>
      <w:ind w:left="908" w:hanging="454"/>
    </w:pPr>
  </w:style>
  <w:style w:type="paragraph" w:styleId="Subtitle">
    <w:name w:val="Subtitle"/>
    <w:next w:val="Date"/>
    <w:link w:val="SubtitleChar"/>
    <w:uiPriority w:val="99"/>
    <w:rsid w:val="00402226"/>
    <w:pPr>
      <w:spacing w:before="200"/>
      <w:outlineLvl w:val="1"/>
    </w:pPr>
    <w:rPr>
      <w:rFonts w:eastAsiaTheme="majorEastAsia" w:cstheme="majorBidi"/>
      <w:b/>
      <w:bCs/>
      <w:color w:val="323157"/>
      <w:sz w:val="36"/>
      <w:szCs w:val="32"/>
      <w:lang w:eastAsia="en-US"/>
    </w:rPr>
  </w:style>
  <w:style w:type="character" w:customStyle="1" w:styleId="SubtitleChar">
    <w:name w:val="Subtitle Char"/>
    <w:basedOn w:val="DefaultParagraphFont"/>
    <w:link w:val="Subtitle"/>
    <w:uiPriority w:val="99"/>
    <w:rsid w:val="00402226"/>
    <w:rPr>
      <w:rFonts w:eastAsiaTheme="majorEastAsia" w:cstheme="majorBidi"/>
      <w:b/>
      <w:bCs/>
      <w:color w:val="323157"/>
      <w:sz w:val="36"/>
      <w:szCs w:val="32"/>
      <w:lang w:eastAsia="en-US"/>
    </w:rPr>
  </w:style>
  <w:style w:type="paragraph" w:customStyle="1" w:styleId="Purpose">
    <w:name w:val="Purpose"/>
    <w:basedOn w:val="BodyText"/>
    <w:uiPriority w:val="99"/>
    <w:semiHidden/>
    <w:rsid w:val="00ED62D7"/>
    <w:rPr>
      <w:b/>
      <w:color w:val="323157"/>
    </w:rPr>
  </w:style>
  <w:style w:type="paragraph" w:styleId="Date">
    <w:name w:val="Date"/>
    <w:basedOn w:val="BodyText"/>
    <w:next w:val="BodyText"/>
    <w:link w:val="DateChar"/>
    <w:rsid w:val="00402226"/>
    <w:pPr>
      <w:spacing w:before="200"/>
    </w:pPr>
    <w:rPr>
      <w:color w:val="323157"/>
      <w:sz w:val="24"/>
    </w:rPr>
  </w:style>
  <w:style w:type="character" w:customStyle="1" w:styleId="DateChar">
    <w:name w:val="Date Char"/>
    <w:basedOn w:val="DefaultParagraphFont"/>
    <w:link w:val="Date"/>
    <w:rsid w:val="00402226"/>
    <w:rPr>
      <w:color w:val="323157"/>
      <w:sz w:val="24"/>
      <w:szCs w:val="24"/>
      <w:lang w:eastAsia="en-US"/>
    </w:rPr>
  </w:style>
  <w:style w:type="paragraph" w:customStyle="1" w:styleId="Action">
    <w:name w:val="Action"/>
    <w:basedOn w:val="BodyText"/>
    <w:uiPriority w:val="99"/>
    <w:semiHidden/>
    <w:rsid w:val="00ED62D7"/>
    <w:rPr>
      <w:b/>
      <w:color w:val="323157"/>
    </w:rPr>
  </w:style>
  <w:style w:type="paragraph" w:customStyle="1" w:styleId="ReferenceNumbercover">
    <w:name w:val="Reference Number (cover)"/>
    <w:basedOn w:val="BodyText"/>
    <w:next w:val="BodyText"/>
    <w:uiPriority w:val="99"/>
    <w:semiHidden/>
    <w:rsid w:val="00402226"/>
    <w:pPr>
      <w:spacing w:before="60"/>
    </w:pPr>
    <w:rPr>
      <w:color w:val="323157"/>
      <w:sz w:val="20"/>
    </w:rPr>
  </w:style>
  <w:style w:type="character" w:styleId="Hyperlink">
    <w:name w:val="Hyperlink"/>
    <w:uiPriority w:val="99"/>
    <w:qFormat/>
    <w:rsid w:val="00833BF6"/>
    <w:rPr>
      <w:b w:val="0"/>
      <w:color w:val="auto"/>
      <w:u w:val="none"/>
    </w:rPr>
  </w:style>
  <w:style w:type="character" w:styleId="FollowedHyperlink">
    <w:name w:val="FollowedHyperlink"/>
    <w:basedOn w:val="Hyperlink"/>
    <w:semiHidden/>
    <w:rsid w:val="00833BF6"/>
    <w:rPr>
      <w:b w:val="0"/>
      <w:color w:val="auto"/>
      <w:u w:val="none"/>
    </w:rPr>
  </w:style>
  <w:style w:type="paragraph" w:customStyle="1" w:styleId="BoxedBlueHeading">
    <w:name w:val="Boxed Blue – Heading"/>
    <w:next w:val="BoxedBlueText"/>
    <w:uiPriority w:val="2"/>
    <w:qFormat/>
    <w:rsid w:val="005C4A0D"/>
    <w:pPr>
      <w:pBdr>
        <w:top w:val="single" w:sz="4" w:space="12" w:color="323157"/>
        <w:left w:val="single" w:sz="4" w:space="12" w:color="323157"/>
        <w:bottom w:val="single" w:sz="4" w:space="12" w:color="323157"/>
        <w:right w:val="single" w:sz="4" w:space="12" w:color="323157"/>
      </w:pBdr>
      <w:shd w:val="clear" w:color="auto" w:fill="323157"/>
      <w:spacing w:after="240" w:line="300" w:lineRule="atLeast"/>
      <w:ind w:left="267" w:right="267"/>
    </w:pPr>
    <w:rPr>
      <w:b/>
      <w:color w:val="FFFFFF" w:themeColor="background1"/>
      <w:sz w:val="22"/>
      <w:szCs w:val="24"/>
      <w:lang w:eastAsia="en-US"/>
    </w:rPr>
  </w:style>
  <w:style w:type="paragraph" w:customStyle="1" w:styleId="BoxedBlueText">
    <w:name w:val="Boxed Blue – Text"/>
    <w:basedOn w:val="BoxedBlueHeading"/>
    <w:uiPriority w:val="2"/>
    <w:qFormat/>
    <w:rsid w:val="001262A3"/>
    <w:rPr>
      <w:b w:val="0"/>
    </w:rPr>
  </w:style>
  <w:style w:type="paragraph" w:customStyle="1" w:styleId="BoxedBlueBullet">
    <w:name w:val="Boxed Blue – Bullet"/>
    <w:basedOn w:val="BoxedBlueHeading"/>
    <w:uiPriority w:val="3"/>
    <w:qFormat/>
    <w:rsid w:val="001262A3"/>
    <w:pPr>
      <w:numPr>
        <w:numId w:val="3"/>
      </w:numPr>
      <w:ind w:left="624" w:hanging="357"/>
    </w:pPr>
    <w:rPr>
      <w:b w:val="0"/>
    </w:rPr>
  </w:style>
  <w:style w:type="paragraph" w:customStyle="1" w:styleId="BoxedYellowHeading">
    <w:name w:val="Boxed Yellow – Heading"/>
    <w:next w:val="BoxedYellowText"/>
    <w:uiPriority w:val="3"/>
    <w:qFormat/>
    <w:rsid w:val="005C4A0D"/>
    <w:pPr>
      <w:pBdr>
        <w:top w:val="single" w:sz="4" w:space="12" w:color="FFCF01"/>
        <w:left w:val="single" w:sz="4" w:space="12" w:color="FFCF01"/>
        <w:bottom w:val="single" w:sz="4" w:space="12" w:color="FFCF01"/>
        <w:right w:val="single" w:sz="4" w:space="12" w:color="FFCF01"/>
      </w:pBdr>
      <w:shd w:val="clear" w:color="auto" w:fill="FFCF01"/>
      <w:spacing w:after="240" w:line="300" w:lineRule="atLeast"/>
      <w:ind w:left="267" w:right="267"/>
    </w:pPr>
    <w:rPr>
      <w:b/>
      <w:sz w:val="22"/>
      <w:szCs w:val="24"/>
      <w:lang w:eastAsia="en-US"/>
    </w:rPr>
  </w:style>
  <w:style w:type="paragraph" w:customStyle="1" w:styleId="BoxedYellowText">
    <w:name w:val="Boxed Yellow – Text"/>
    <w:basedOn w:val="BoxedYellowHeading"/>
    <w:uiPriority w:val="3"/>
    <w:qFormat/>
    <w:rsid w:val="00E74514"/>
    <w:rPr>
      <w:b w:val="0"/>
    </w:rPr>
  </w:style>
  <w:style w:type="paragraph" w:customStyle="1" w:styleId="BoxedYellowBullet">
    <w:name w:val="Boxed Yellow – Bullet"/>
    <w:basedOn w:val="BoxedYellowHeading"/>
    <w:uiPriority w:val="4"/>
    <w:qFormat/>
    <w:rsid w:val="001262A3"/>
    <w:pPr>
      <w:numPr>
        <w:numId w:val="4"/>
      </w:numPr>
      <w:ind w:left="624" w:hanging="357"/>
    </w:pPr>
    <w:rPr>
      <w:b w:val="0"/>
    </w:rPr>
  </w:style>
  <w:style w:type="paragraph" w:styleId="TOCHeading">
    <w:name w:val="TOC Heading"/>
    <w:basedOn w:val="Heading1"/>
    <w:next w:val="BodyText"/>
    <w:uiPriority w:val="39"/>
    <w:qFormat/>
    <w:rsid w:val="00324CFE"/>
    <w:pPr>
      <w:outlineLvl w:val="9"/>
    </w:pPr>
    <w:rPr>
      <w:bCs w:val="0"/>
    </w:rPr>
  </w:style>
  <w:style w:type="paragraph" w:styleId="FootnoteText">
    <w:name w:val="footnote text"/>
    <w:basedOn w:val="BodyText"/>
    <w:link w:val="FootnoteTextChar"/>
    <w:qFormat/>
    <w:rsid w:val="00324CFE"/>
    <w:pPr>
      <w:ind w:left="227" w:hanging="227"/>
    </w:pPr>
    <w:rPr>
      <w:sz w:val="20"/>
      <w:szCs w:val="20"/>
    </w:rPr>
  </w:style>
  <w:style w:type="character" w:customStyle="1" w:styleId="FootnoteTextChar">
    <w:name w:val="Footnote Text Char"/>
    <w:basedOn w:val="DefaultParagraphFont"/>
    <w:link w:val="FootnoteText"/>
    <w:rsid w:val="00324CFE"/>
    <w:rPr>
      <w:lang w:eastAsia="en-US"/>
    </w:rPr>
  </w:style>
  <w:style w:type="character" w:styleId="FootnoteReference">
    <w:name w:val="footnote reference"/>
    <w:basedOn w:val="DefaultParagraphFont"/>
    <w:rsid w:val="00324CFE"/>
    <w:rPr>
      <w:vertAlign w:val="superscript"/>
    </w:rPr>
  </w:style>
  <w:style w:type="paragraph" w:styleId="Header">
    <w:name w:val="header"/>
    <w:basedOn w:val="BodyText"/>
    <w:link w:val="HeaderChar"/>
    <w:uiPriority w:val="99"/>
    <w:rsid w:val="00820397"/>
    <w:rPr>
      <w:sz w:val="20"/>
    </w:rPr>
  </w:style>
  <w:style w:type="character" w:customStyle="1" w:styleId="HeaderChar">
    <w:name w:val="Header Char"/>
    <w:basedOn w:val="DefaultParagraphFont"/>
    <w:link w:val="Header"/>
    <w:uiPriority w:val="99"/>
    <w:rsid w:val="00E519A8"/>
    <w:rPr>
      <w:szCs w:val="24"/>
      <w:lang w:eastAsia="en-US"/>
    </w:rPr>
  </w:style>
  <w:style w:type="paragraph" w:styleId="Footer">
    <w:name w:val="footer"/>
    <w:basedOn w:val="BodyText"/>
    <w:link w:val="FooterChar"/>
    <w:uiPriority w:val="99"/>
    <w:rsid w:val="0004591E"/>
    <w:pPr>
      <w:tabs>
        <w:tab w:val="right" w:pos="10093"/>
      </w:tabs>
      <w:spacing w:after="0" w:line="240" w:lineRule="auto"/>
    </w:pPr>
    <w:rPr>
      <w:sz w:val="20"/>
    </w:rPr>
  </w:style>
  <w:style w:type="character" w:customStyle="1" w:styleId="FooterChar">
    <w:name w:val="Footer Char"/>
    <w:basedOn w:val="DefaultParagraphFont"/>
    <w:link w:val="Footer"/>
    <w:uiPriority w:val="99"/>
    <w:rsid w:val="00E519A8"/>
    <w:rPr>
      <w:szCs w:val="24"/>
      <w:lang w:eastAsia="en-US"/>
    </w:rPr>
  </w:style>
  <w:style w:type="table" w:styleId="TableGrid">
    <w:name w:val="Table Grid"/>
    <w:basedOn w:val="TableNormal"/>
    <w:rsid w:val="009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paragraph" w:customStyle="1" w:styleId="TD">
    <w:name w:val="TD"/>
    <w:basedOn w:val="BodyText"/>
    <w:uiPriority w:val="99"/>
    <w:rsid w:val="005C4A0D"/>
    <w:pPr>
      <w:spacing w:after="0" w:line="240" w:lineRule="auto"/>
    </w:pPr>
  </w:style>
  <w:style w:type="paragraph" w:customStyle="1" w:styleId="TH">
    <w:name w:val="TH"/>
    <w:basedOn w:val="BodyText"/>
    <w:uiPriority w:val="99"/>
    <w:rsid w:val="00451152"/>
    <w:pPr>
      <w:spacing w:after="0" w:line="240" w:lineRule="auto"/>
    </w:pPr>
    <w:rPr>
      <w:color w:val="FFFFFF" w:themeColor="background1"/>
    </w:rPr>
  </w:style>
  <w:style w:type="paragraph" w:styleId="ListNumber">
    <w:name w:val="List Number"/>
    <w:basedOn w:val="BodyText"/>
    <w:uiPriority w:val="1"/>
    <w:qFormat/>
    <w:rsid w:val="001A545C"/>
    <w:pPr>
      <w:numPr>
        <w:numId w:val="5"/>
      </w:numPr>
    </w:pPr>
  </w:style>
  <w:style w:type="paragraph" w:styleId="ListNumber3">
    <w:name w:val="List Number 3"/>
    <w:basedOn w:val="BodyText"/>
    <w:uiPriority w:val="1"/>
    <w:rsid w:val="001A545C"/>
    <w:pPr>
      <w:numPr>
        <w:ilvl w:val="2"/>
        <w:numId w:val="5"/>
      </w:numPr>
    </w:pPr>
  </w:style>
  <w:style w:type="numbering" w:customStyle="1" w:styleId="OrderedList">
    <w:name w:val="Ordered List"/>
    <w:uiPriority w:val="99"/>
    <w:rsid w:val="001A545C"/>
    <w:pPr>
      <w:numPr>
        <w:numId w:val="5"/>
      </w:numPr>
    </w:pPr>
  </w:style>
  <w:style w:type="paragraph" w:styleId="TOC1">
    <w:name w:val="toc 1"/>
    <w:basedOn w:val="BodyText"/>
    <w:uiPriority w:val="39"/>
    <w:qFormat/>
    <w:rsid w:val="00833BF6"/>
    <w:pPr>
      <w:spacing w:before="240" w:after="120"/>
    </w:pPr>
    <w:rPr>
      <w:b/>
    </w:rPr>
  </w:style>
  <w:style w:type="paragraph" w:styleId="TOC2">
    <w:name w:val="toc 2"/>
    <w:basedOn w:val="TOC1"/>
    <w:uiPriority w:val="39"/>
    <w:qFormat/>
    <w:rsid w:val="00833BF6"/>
    <w:pPr>
      <w:spacing w:before="0"/>
    </w:pPr>
    <w:rPr>
      <w:b w:val="0"/>
    </w:rPr>
  </w:style>
  <w:style w:type="paragraph" w:styleId="BalloonText">
    <w:name w:val="Balloon Text"/>
    <w:basedOn w:val="Normal"/>
    <w:link w:val="BalloonTextChar"/>
    <w:uiPriority w:val="99"/>
    <w:semiHidden/>
    <w:rsid w:val="001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E"/>
    <w:rPr>
      <w:rFonts w:ascii="Segoe UI" w:hAnsi="Segoe UI" w:cs="Segoe UI"/>
      <w:sz w:val="18"/>
      <w:szCs w:val="18"/>
      <w:lang w:eastAsia="en-US"/>
    </w:rPr>
  </w:style>
  <w:style w:type="character" w:styleId="CommentReference">
    <w:name w:val="annotation reference"/>
    <w:basedOn w:val="DefaultParagraphFont"/>
    <w:rsid w:val="00100D1E"/>
    <w:rPr>
      <w:sz w:val="16"/>
      <w:szCs w:val="16"/>
    </w:rPr>
  </w:style>
  <w:style w:type="paragraph" w:styleId="CommentText">
    <w:name w:val="annotation text"/>
    <w:basedOn w:val="Normal"/>
    <w:link w:val="CommentTextChar"/>
    <w:uiPriority w:val="99"/>
    <w:rsid w:val="00100D1E"/>
    <w:rPr>
      <w:sz w:val="20"/>
      <w:szCs w:val="20"/>
    </w:rPr>
  </w:style>
  <w:style w:type="character" w:customStyle="1" w:styleId="CommentTextChar">
    <w:name w:val="Comment Text Char"/>
    <w:basedOn w:val="DefaultParagraphFont"/>
    <w:link w:val="CommentText"/>
    <w:uiPriority w:val="99"/>
    <w:rsid w:val="00100D1E"/>
    <w:rPr>
      <w:lang w:eastAsia="en-US"/>
    </w:rPr>
  </w:style>
  <w:style w:type="paragraph" w:styleId="CommentSubject">
    <w:name w:val="annotation subject"/>
    <w:basedOn w:val="CommentText"/>
    <w:next w:val="CommentText"/>
    <w:link w:val="CommentSubjectChar"/>
    <w:uiPriority w:val="99"/>
    <w:semiHidden/>
    <w:rsid w:val="00100D1E"/>
    <w:rPr>
      <w:b/>
      <w:bCs/>
    </w:rPr>
  </w:style>
  <w:style w:type="character" w:customStyle="1" w:styleId="CommentSubjectChar">
    <w:name w:val="Comment Subject Char"/>
    <w:basedOn w:val="CommentTextChar"/>
    <w:link w:val="CommentSubject"/>
    <w:uiPriority w:val="99"/>
    <w:semiHidden/>
    <w:rsid w:val="00100D1E"/>
    <w:rPr>
      <w:b/>
      <w:bCs/>
      <w:lang w:eastAsia="en-US"/>
    </w:rPr>
  </w:style>
  <w:style w:type="paragraph" w:customStyle="1" w:styleId="SubtitleText">
    <w:name w:val="SubtitleText"/>
    <w:basedOn w:val="Normal"/>
    <w:link w:val="SubtitleTextChar"/>
    <w:unhideWhenUsed/>
    <w:qFormat/>
    <w:rsid w:val="000C5B6E"/>
    <w:pPr>
      <w:spacing w:after="1520"/>
    </w:pPr>
    <w:rPr>
      <w:rFonts w:asciiTheme="minorHAnsi" w:eastAsia="Times New Roman" w:hAnsiTheme="minorHAnsi" w:cs="Arial"/>
      <w:b/>
      <w:bCs/>
      <w:color w:val="104F75"/>
      <w:sz w:val="48"/>
      <w:szCs w:val="48"/>
      <w:lang w:eastAsia="en-GB"/>
    </w:rPr>
  </w:style>
  <w:style w:type="character" w:customStyle="1" w:styleId="SubtitleTextChar">
    <w:name w:val="SubtitleText Char"/>
    <w:link w:val="SubtitleText"/>
    <w:rsid w:val="000C5B6E"/>
    <w:rPr>
      <w:rFonts w:asciiTheme="minorHAnsi" w:eastAsia="Times New Roman" w:hAnsiTheme="minorHAnsi" w:cs="Arial"/>
      <w:b/>
      <w:bCs/>
      <w:color w:val="104F75"/>
      <w:sz w:val="48"/>
      <w:szCs w:val="48"/>
    </w:rPr>
  </w:style>
  <w:style w:type="character" w:customStyle="1" w:styleId="Heading4Char">
    <w:name w:val="Heading 4 Char"/>
    <w:basedOn w:val="DefaultParagraphFont"/>
    <w:link w:val="Heading4"/>
    <w:rsid w:val="003410B9"/>
    <w:rPr>
      <w:rFonts w:eastAsiaTheme="majorEastAsia" w:cs="Arial"/>
      <w:b/>
      <w:iCs/>
      <w:color w:val="252441" w:themeColor="accent1" w:themeShade="BF"/>
      <w:sz w:val="22"/>
      <w:szCs w:val="24"/>
      <w:lang w:eastAsia="en-US"/>
    </w:rPr>
  </w:style>
  <w:style w:type="character" w:customStyle="1" w:styleId="Heading5Char">
    <w:name w:val="Heading 5 Char"/>
    <w:basedOn w:val="DefaultParagraphFont"/>
    <w:link w:val="Heading5"/>
    <w:rsid w:val="003B0519"/>
    <w:rPr>
      <w:rFonts w:asciiTheme="majorHAnsi" w:eastAsiaTheme="majorEastAsia" w:hAnsiTheme="majorHAnsi" w:cstheme="majorBidi"/>
      <w:color w:val="252441" w:themeColor="accent1" w:themeShade="BF"/>
      <w:sz w:val="22"/>
      <w:szCs w:val="24"/>
      <w:lang w:eastAsia="en-US"/>
    </w:rPr>
  </w:style>
  <w:style w:type="character" w:customStyle="1" w:styleId="Heading6Char">
    <w:name w:val="Heading 6 Char"/>
    <w:basedOn w:val="DefaultParagraphFont"/>
    <w:link w:val="Heading6"/>
    <w:rsid w:val="003B0519"/>
    <w:rPr>
      <w:rFonts w:ascii="Calibri" w:eastAsia="Times New Roman" w:hAnsi="Calibri"/>
      <w:b/>
      <w:bCs/>
      <w:sz w:val="22"/>
      <w:szCs w:val="22"/>
    </w:rPr>
  </w:style>
  <w:style w:type="character" w:customStyle="1" w:styleId="Heading7Char">
    <w:name w:val="Heading 7 Char"/>
    <w:basedOn w:val="DefaultParagraphFont"/>
    <w:link w:val="Heading7"/>
    <w:semiHidden/>
    <w:rsid w:val="003B0519"/>
    <w:rPr>
      <w:rFonts w:ascii="Calibri" w:eastAsia="Times New Roman" w:hAnsi="Calibri"/>
      <w:sz w:val="22"/>
      <w:szCs w:val="24"/>
    </w:rPr>
  </w:style>
  <w:style w:type="character" w:customStyle="1" w:styleId="Heading8Char">
    <w:name w:val="Heading 8 Char"/>
    <w:basedOn w:val="DefaultParagraphFont"/>
    <w:link w:val="Heading8"/>
    <w:semiHidden/>
    <w:rsid w:val="003B0519"/>
    <w:rPr>
      <w:rFonts w:ascii="Calibri" w:eastAsia="Times New Roman" w:hAnsi="Calibri"/>
      <w:i/>
      <w:iCs/>
      <w:sz w:val="22"/>
      <w:szCs w:val="24"/>
    </w:rPr>
  </w:style>
  <w:style w:type="character" w:customStyle="1" w:styleId="Heading9Char">
    <w:name w:val="Heading 9 Char"/>
    <w:basedOn w:val="DefaultParagraphFont"/>
    <w:link w:val="Heading9"/>
    <w:semiHidden/>
    <w:rsid w:val="003B0519"/>
    <w:rPr>
      <w:rFonts w:ascii="Cambria" w:eastAsia="Times New Roman" w:hAnsi="Cambria"/>
      <w:sz w:val="22"/>
      <w:szCs w:val="22"/>
    </w:rPr>
  </w:style>
  <w:style w:type="paragraph" w:customStyle="1" w:styleId="TitleText">
    <w:name w:val="TitleText"/>
    <w:basedOn w:val="Normal"/>
    <w:link w:val="TitleTextChar"/>
    <w:unhideWhenUsed/>
    <w:qFormat/>
    <w:rsid w:val="003B0519"/>
    <w:pPr>
      <w:spacing w:before="3600" w:after="240"/>
    </w:pPr>
    <w:rPr>
      <w:rFonts w:asciiTheme="minorHAnsi" w:eastAsia="Times New Roman" w:hAnsiTheme="minorHAnsi" w:cs="Arial"/>
      <w:b/>
      <w:color w:val="104F75"/>
      <w:sz w:val="92"/>
      <w:szCs w:val="92"/>
      <w:lang w:eastAsia="en-GB"/>
    </w:rPr>
  </w:style>
  <w:style w:type="character" w:customStyle="1" w:styleId="TitleTextChar">
    <w:name w:val="TitleText Char"/>
    <w:link w:val="TitleText"/>
    <w:rsid w:val="003B0519"/>
    <w:rPr>
      <w:rFonts w:asciiTheme="minorHAnsi" w:eastAsia="Times New Roman" w:hAnsiTheme="minorHAnsi" w:cs="Arial"/>
      <w:b/>
      <w:color w:val="104F75"/>
      <w:sz w:val="92"/>
      <w:szCs w:val="92"/>
    </w:rPr>
  </w:style>
  <w:style w:type="paragraph" w:styleId="TOC3">
    <w:name w:val="toc 3"/>
    <w:basedOn w:val="Normal"/>
    <w:next w:val="Normal"/>
    <w:autoRedefine/>
    <w:uiPriority w:val="39"/>
    <w:unhideWhenUsed/>
    <w:qFormat/>
    <w:rsid w:val="003B0519"/>
    <w:pPr>
      <w:tabs>
        <w:tab w:val="right" w:pos="9498"/>
      </w:tabs>
      <w:spacing w:after="120" w:line="288" w:lineRule="auto"/>
      <w:ind w:left="482"/>
    </w:pPr>
    <w:rPr>
      <w:rFonts w:asciiTheme="minorHAnsi" w:eastAsia="Times New Roman" w:hAnsiTheme="minorHAnsi"/>
      <w:noProof/>
      <w:lang w:eastAsia="en-GB"/>
    </w:rPr>
  </w:style>
  <w:style w:type="paragraph" w:customStyle="1" w:styleId="CopyrightBox">
    <w:name w:val="CopyrightBox"/>
    <w:basedOn w:val="Normal"/>
    <w:link w:val="CopyrightBoxChar"/>
    <w:unhideWhenUsed/>
    <w:qFormat/>
    <w:rsid w:val="003B0519"/>
    <w:pPr>
      <w:spacing w:after="240" w:line="288" w:lineRule="auto"/>
    </w:pPr>
    <w:rPr>
      <w:rFonts w:asciiTheme="minorHAnsi" w:eastAsia="Times New Roman" w:hAnsiTheme="minorHAnsi"/>
      <w:lang w:eastAsia="en-GB"/>
    </w:rPr>
  </w:style>
  <w:style w:type="character" w:customStyle="1" w:styleId="CopyrightBoxChar">
    <w:name w:val="CopyrightBox Char"/>
    <w:link w:val="CopyrightBox"/>
    <w:rsid w:val="003B0519"/>
    <w:rPr>
      <w:rFonts w:asciiTheme="minorHAnsi" w:eastAsia="Times New Roman" w:hAnsiTheme="minorHAnsi"/>
      <w:sz w:val="22"/>
      <w:szCs w:val="24"/>
    </w:rPr>
  </w:style>
  <w:style w:type="paragraph" w:customStyle="1" w:styleId="CopyrightSpacing">
    <w:name w:val="CopyrightSpacing"/>
    <w:basedOn w:val="Normal"/>
    <w:link w:val="CopyrightSpacingChar"/>
    <w:unhideWhenUsed/>
    <w:rsid w:val="003B0519"/>
    <w:pPr>
      <w:spacing w:before="6000" w:after="120" w:line="288" w:lineRule="auto"/>
    </w:pPr>
    <w:rPr>
      <w:rFonts w:asciiTheme="minorHAnsi" w:eastAsia="Times New Roman" w:hAnsiTheme="minorHAnsi"/>
      <w:lang w:eastAsia="en-GB"/>
    </w:rPr>
  </w:style>
  <w:style w:type="character" w:customStyle="1" w:styleId="CopyrightSpacingChar">
    <w:name w:val="CopyrightSpacing Char"/>
    <w:link w:val="CopyrightSpacing"/>
    <w:rsid w:val="003B0519"/>
    <w:rPr>
      <w:rFonts w:asciiTheme="minorHAnsi" w:eastAsia="Times New Roman" w:hAnsiTheme="minorHAnsi"/>
      <w:sz w:val="22"/>
      <w:szCs w:val="24"/>
    </w:rPr>
  </w:style>
  <w:style w:type="paragraph" w:styleId="TableofFigures">
    <w:name w:val="table of figures"/>
    <w:basedOn w:val="Normal"/>
    <w:next w:val="Normal"/>
    <w:uiPriority w:val="99"/>
    <w:unhideWhenUsed/>
    <w:rsid w:val="003B0519"/>
    <w:pPr>
      <w:spacing w:after="240" w:line="288" w:lineRule="auto"/>
    </w:pPr>
    <w:rPr>
      <w:rFonts w:asciiTheme="minorHAnsi" w:eastAsia="Times New Roman" w:hAnsiTheme="minorHAnsi"/>
      <w:lang w:eastAsia="en-GB"/>
    </w:rPr>
  </w:style>
  <w:style w:type="paragraph" w:customStyle="1" w:styleId="TOCHeader">
    <w:name w:val="TOC Header"/>
    <w:link w:val="TOCHeaderChar"/>
    <w:unhideWhenUsed/>
    <w:rsid w:val="003B0519"/>
    <w:pPr>
      <w:pageBreakBefore/>
      <w:spacing w:after="240"/>
    </w:pPr>
    <w:rPr>
      <w:rFonts w:eastAsia="Times New Roman"/>
      <w:b/>
      <w:color w:val="104F75"/>
      <w:sz w:val="36"/>
      <w:szCs w:val="24"/>
    </w:rPr>
  </w:style>
  <w:style w:type="character" w:customStyle="1" w:styleId="TOCHeaderChar">
    <w:name w:val="TOC Header Char"/>
    <w:link w:val="TOCHeader"/>
    <w:rsid w:val="003B0519"/>
    <w:rPr>
      <w:rFonts w:eastAsia="Times New Roman"/>
      <w:b/>
      <w:color w:val="104F75"/>
      <w:sz w:val="36"/>
      <w:szCs w:val="24"/>
    </w:rPr>
  </w:style>
  <w:style w:type="paragraph" w:styleId="Caption">
    <w:name w:val="caption"/>
    <w:basedOn w:val="Normal"/>
    <w:next w:val="Normal"/>
    <w:qFormat/>
    <w:rsid w:val="003B0519"/>
    <w:pPr>
      <w:spacing w:before="120" w:after="120" w:line="288" w:lineRule="auto"/>
      <w:jc w:val="center"/>
    </w:pPr>
    <w:rPr>
      <w:rFonts w:asciiTheme="minorHAnsi" w:eastAsia="Times New Roman" w:hAnsiTheme="minorHAnsi"/>
      <w:b/>
      <w:bCs/>
      <w:color w:val="000000" w:themeColor="text1"/>
      <w:sz w:val="20"/>
      <w:szCs w:val="20"/>
      <w:lang w:eastAsia="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B0519"/>
    <w:pPr>
      <w:numPr>
        <w:numId w:val="7"/>
      </w:numPr>
      <w:spacing w:after="240" w:line="288" w:lineRule="auto"/>
      <w:contextualSpacing/>
    </w:pPr>
    <w:rPr>
      <w:rFonts w:asciiTheme="minorHAnsi" w:eastAsia="Times New Roman" w:hAnsiTheme="minorHAnsi"/>
      <w:lang w:eastAsia="en-GB"/>
    </w:rPr>
  </w:style>
  <w:style w:type="paragraph" w:customStyle="1" w:styleId="TableHeader">
    <w:name w:val="TableHeader"/>
    <w:qFormat/>
    <w:rsid w:val="003B0519"/>
    <w:pPr>
      <w:spacing w:before="60" w:after="240"/>
      <w:ind w:left="57" w:right="57"/>
    </w:pPr>
    <w:rPr>
      <w:rFonts w:eastAsia="Times New Roman"/>
      <w:b/>
      <w:sz w:val="24"/>
      <w:szCs w:val="24"/>
    </w:rPr>
  </w:style>
  <w:style w:type="paragraph" w:customStyle="1" w:styleId="TableRow">
    <w:name w:val="TableRow"/>
    <w:link w:val="TableRowChar"/>
    <w:qFormat/>
    <w:rsid w:val="003B0519"/>
    <w:pPr>
      <w:spacing w:before="60" w:after="60"/>
      <w:ind w:left="57" w:right="57"/>
    </w:pPr>
    <w:rPr>
      <w:rFonts w:eastAsia="Times New Roman"/>
      <w:sz w:val="24"/>
      <w:szCs w:val="24"/>
    </w:rPr>
  </w:style>
  <w:style w:type="character" w:customStyle="1" w:styleId="TableRowChar">
    <w:name w:val="TableRow Char"/>
    <w:link w:val="TableRow"/>
    <w:rsid w:val="003B0519"/>
    <w:rPr>
      <w:rFonts w:eastAsia="Times New Roman"/>
      <w:sz w:val="24"/>
      <w:szCs w:val="24"/>
    </w:rPr>
  </w:style>
  <w:style w:type="paragraph" w:styleId="EndnoteText">
    <w:name w:val="endnote text"/>
    <w:basedOn w:val="Normal"/>
    <w:link w:val="EndnoteTextChar"/>
    <w:semiHidden/>
    <w:unhideWhenUsed/>
    <w:rsid w:val="003B0519"/>
    <w:rPr>
      <w:rFonts w:asciiTheme="minorHAnsi" w:eastAsia="Times New Roman" w:hAnsiTheme="minorHAnsi"/>
      <w:sz w:val="20"/>
      <w:szCs w:val="20"/>
      <w:lang w:eastAsia="en-GB"/>
    </w:rPr>
  </w:style>
  <w:style w:type="character" w:customStyle="1" w:styleId="EndnoteTextChar">
    <w:name w:val="Endnote Text Char"/>
    <w:basedOn w:val="DefaultParagraphFont"/>
    <w:link w:val="EndnoteText"/>
    <w:semiHidden/>
    <w:rsid w:val="003B0519"/>
    <w:rPr>
      <w:rFonts w:asciiTheme="minorHAnsi" w:eastAsia="Times New Roman" w:hAnsiTheme="minorHAnsi"/>
    </w:rPr>
  </w:style>
  <w:style w:type="character" w:styleId="EndnoteReference">
    <w:name w:val="endnote reference"/>
    <w:basedOn w:val="DefaultParagraphFont"/>
    <w:semiHidden/>
    <w:unhideWhenUsed/>
    <w:rsid w:val="003B0519"/>
    <w:rPr>
      <w:vertAlign w:val="superscript"/>
    </w:rPr>
  </w:style>
  <w:style w:type="paragraph" w:customStyle="1" w:styleId="ColouredBoxHeadline">
    <w:name w:val="Coloured Box Headline"/>
    <w:basedOn w:val="Normal"/>
    <w:qFormat/>
    <w:rsid w:val="003B0519"/>
    <w:pPr>
      <w:spacing w:before="120" w:after="240" w:line="288" w:lineRule="auto"/>
      <w:ind w:left="113" w:right="113"/>
    </w:pPr>
    <w:rPr>
      <w:rFonts w:asciiTheme="minorHAnsi" w:eastAsia="Times New Roman" w:hAnsiTheme="minorHAnsi"/>
      <w:b/>
      <w:bCs/>
      <w:sz w:val="28"/>
      <w:szCs w:val="20"/>
      <w:lang w:eastAsia="en-GB"/>
    </w:rPr>
  </w:style>
  <w:style w:type="paragraph" w:styleId="Revision">
    <w:name w:val="Revision"/>
    <w:hidden/>
    <w:uiPriority w:val="99"/>
    <w:semiHidden/>
    <w:rsid w:val="003B0519"/>
    <w:rPr>
      <w:rFonts w:eastAsia="Times New Roman"/>
      <w:sz w:val="24"/>
      <w:szCs w:val="24"/>
    </w:rPr>
  </w:style>
  <w:style w:type="paragraph" w:customStyle="1" w:styleId="SocialMedia">
    <w:name w:val="SocialMedia"/>
    <w:basedOn w:val="Normal"/>
    <w:link w:val="SocialMediaChar"/>
    <w:rsid w:val="003B0519"/>
    <w:pPr>
      <w:tabs>
        <w:tab w:val="left" w:pos="4253"/>
        <w:tab w:val="left" w:pos="4820"/>
      </w:tabs>
      <w:ind w:firstLine="34"/>
    </w:pPr>
    <w:rPr>
      <w:rFonts w:asciiTheme="minorHAnsi" w:eastAsia="Times New Roman" w:hAnsiTheme="minorHAnsi"/>
      <w:noProof/>
      <w:lang w:eastAsia="en-GB"/>
    </w:rPr>
  </w:style>
  <w:style w:type="paragraph" w:customStyle="1" w:styleId="Reference">
    <w:name w:val="Reference"/>
    <w:basedOn w:val="Normal"/>
    <w:link w:val="ReferenceChar"/>
    <w:rsid w:val="003B0519"/>
    <w:pPr>
      <w:tabs>
        <w:tab w:val="left" w:pos="1701"/>
      </w:tabs>
      <w:spacing w:before="240" w:after="240" w:line="288" w:lineRule="auto"/>
    </w:pPr>
    <w:rPr>
      <w:rFonts w:asciiTheme="minorHAnsi" w:eastAsia="Times New Roman" w:hAnsiTheme="minorHAnsi"/>
      <w:lang w:eastAsia="en-GB"/>
    </w:rPr>
  </w:style>
  <w:style w:type="character" w:customStyle="1" w:styleId="SocialMediaChar">
    <w:name w:val="SocialMedia Char"/>
    <w:basedOn w:val="DefaultParagraphFont"/>
    <w:link w:val="SocialMedia"/>
    <w:rsid w:val="003B0519"/>
    <w:rPr>
      <w:rFonts w:asciiTheme="minorHAnsi" w:eastAsia="Times New Roman" w:hAnsiTheme="minorHAnsi"/>
      <w:noProof/>
      <w:sz w:val="22"/>
      <w:szCs w:val="24"/>
    </w:rPr>
  </w:style>
  <w:style w:type="paragraph" w:customStyle="1" w:styleId="Licence">
    <w:name w:val="Licence"/>
    <w:basedOn w:val="Normal"/>
    <w:link w:val="LicenceChar"/>
    <w:rsid w:val="003B0519"/>
    <w:pPr>
      <w:tabs>
        <w:tab w:val="left" w:pos="1418"/>
      </w:tabs>
      <w:spacing w:after="240" w:line="288" w:lineRule="auto"/>
      <w:ind w:left="284"/>
      <w:contextualSpacing/>
    </w:pPr>
    <w:rPr>
      <w:rFonts w:asciiTheme="minorHAnsi" w:eastAsia="Times New Roman" w:hAnsiTheme="minorHAnsi"/>
      <w:lang w:eastAsia="en-GB"/>
    </w:rPr>
  </w:style>
  <w:style w:type="character" w:customStyle="1" w:styleId="ReferenceChar">
    <w:name w:val="Reference Char"/>
    <w:basedOn w:val="DefaultParagraphFont"/>
    <w:link w:val="Reference"/>
    <w:rsid w:val="003B0519"/>
    <w:rPr>
      <w:rFonts w:asciiTheme="minorHAnsi" w:eastAsia="Times New Roman" w:hAnsiTheme="minorHAnsi"/>
      <w:sz w:val="22"/>
      <w:szCs w:val="24"/>
    </w:rPr>
  </w:style>
  <w:style w:type="paragraph" w:customStyle="1" w:styleId="LicenceIntro">
    <w:name w:val="LicenceIntro"/>
    <w:basedOn w:val="Licence"/>
    <w:rsid w:val="003B0519"/>
    <w:pPr>
      <w:spacing w:after="0"/>
      <w:ind w:left="0"/>
    </w:pPr>
    <w:rPr>
      <w:szCs w:val="20"/>
    </w:rPr>
  </w:style>
  <w:style w:type="character" w:customStyle="1" w:styleId="LicenceChar">
    <w:name w:val="Licence Char"/>
    <w:basedOn w:val="DefaultParagraphFont"/>
    <w:link w:val="Licence"/>
    <w:rsid w:val="003B0519"/>
    <w:rPr>
      <w:rFonts w:asciiTheme="minorHAnsi" w:eastAsia="Times New Roman" w:hAnsiTheme="minorHAnsi"/>
      <w:sz w:val="22"/>
      <w:szCs w:val="24"/>
    </w:rPr>
  </w:style>
  <w:style w:type="paragraph" w:customStyle="1" w:styleId="Address">
    <w:name w:val="Address"/>
    <w:basedOn w:val="Normal"/>
    <w:link w:val="AddressChar"/>
    <w:qFormat/>
    <w:rsid w:val="003B0519"/>
    <w:pPr>
      <w:spacing w:line="288" w:lineRule="auto"/>
      <w:ind w:left="426"/>
    </w:pPr>
    <w:rPr>
      <w:rFonts w:asciiTheme="minorHAnsi" w:eastAsia="Times New Roman" w:hAnsiTheme="minorHAnsi"/>
    </w:rPr>
  </w:style>
  <w:style w:type="character" w:customStyle="1" w:styleId="AddressChar">
    <w:name w:val="Address Char"/>
    <w:basedOn w:val="DefaultParagraphFont"/>
    <w:link w:val="Address"/>
    <w:rsid w:val="003B0519"/>
    <w:rPr>
      <w:rFonts w:asciiTheme="minorHAnsi" w:eastAsia="Times New Roman" w:hAnsiTheme="minorHAnsi"/>
      <w:sz w:val="22"/>
      <w:szCs w:val="24"/>
      <w:lang w:eastAsia="en-US"/>
    </w:rPr>
  </w:style>
  <w:style w:type="paragraph" w:customStyle="1" w:styleId="ResponseMethod">
    <w:name w:val="ResponseMethod"/>
    <w:link w:val="ResponseMethodChar"/>
    <w:qFormat/>
    <w:rsid w:val="003B0519"/>
    <w:pPr>
      <w:spacing w:after="240"/>
    </w:pPr>
    <w:rPr>
      <w:rFonts w:asciiTheme="majorHAnsi" w:eastAsia="Times New Roman" w:hAnsiTheme="majorHAnsi" w:cstheme="majorBidi"/>
      <w:b/>
      <w:bCs/>
      <w:i/>
      <w:color w:val="104F75"/>
      <w:sz w:val="24"/>
      <w:szCs w:val="28"/>
      <w:lang w:eastAsia="en-US"/>
    </w:rPr>
  </w:style>
  <w:style w:type="character" w:customStyle="1" w:styleId="ResponseMethodChar">
    <w:name w:val="ResponseMethod Char"/>
    <w:basedOn w:val="Heading4Char"/>
    <w:link w:val="ResponseMethod"/>
    <w:rsid w:val="003B0519"/>
    <w:rPr>
      <w:rFonts w:asciiTheme="majorHAnsi" w:eastAsia="Times New Roman" w:hAnsiTheme="majorHAnsi" w:cstheme="majorBidi"/>
      <w:b w:val="0"/>
      <w:bCs/>
      <w:i w:val="0"/>
      <w:iCs w:val="0"/>
      <w:color w:val="104F75"/>
      <w:sz w:val="24"/>
      <w:szCs w:val="28"/>
      <w:lang w:eastAsia="en-US"/>
    </w:rPr>
  </w:style>
  <w:style w:type="numbering" w:customStyle="1" w:styleId="StyleBulletedSymbolsymbolBlueUnderlineLeft063cmH">
    <w:name w:val="Style Bulleted Symbol (symbol) Blue Underline Left:  0.63 cm H..."/>
    <w:basedOn w:val="NoList"/>
    <w:rsid w:val="003B0519"/>
    <w:pPr>
      <w:numPr>
        <w:numId w:val="8"/>
      </w:numPr>
    </w:pPr>
  </w:style>
  <w:style w:type="numbering" w:customStyle="1" w:styleId="ListParagraph1">
    <w:name w:val="List Paragraph1"/>
    <w:basedOn w:val="NoList"/>
    <w:rsid w:val="003B0519"/>
    <w:pPr>
      <w:numPr>
        <w:numId w:val="9"/>
      </w:numPr>
    </w:pPr>
  </w:style>
  <w:style w:type="paragraph" w:customStyle="1" w:styleId="DfESOutNumbered">
    <w:name w:val="DfESOutNumbered"/>
    <w:basedOn w:val="Normal"/>
    <w:link w:val="DfESOutNumberedChar"/>
    <w:rsid w:val="003B0519"/>
    <w:pPr>
      <w:widowControl w:val="0"/>
      <w:numPr>
        <w:numId w:val="10"/>
      </w:numPr>
      <w:overflowPunct w:val="0"/>
      <w:autoSpaceDE w:val="0"/>
      <w:autoSpaceDN w:val="0"/>
      <w:adjustRightInd w:val="0"/>
      <w:spacing w:after="240"/>
      <w:textAlignment w:val="baseline"/>
    </w:pPr>
    <w:rPr>
      <w:rFonts w:asciiTheme="minorHAnsi" w:eastAsia="Times New Roman" w:hAnsiTheme="minorHAnsi" w:cs="Arial"/>
      <w:szCs w:val="20"/>
    </w:rPr>
  </w:style>
  <w:style w:type="character" w:customStyle="1" w:styleId="DfESOutNumberedChar">
    <w:name w:val="DfESOutNumbered Char"/>
    <w:basedOn w:val="DefaultParagraphFont"/>
    <w:link w:val="DfESOutNumbered"/>
    <w:rsid w:val="003B0519"/>
    <w:rPr>
      <w:rFonts w:asciiTheme="minorHAnsi" w:eastAsia="Times New Roman" w:hAnsiTheme="minorHAnsi" w:cs="Arial"/>
      <w:sz w:val="22"/>
      <w:lang w:eastAsia="en-US"/>
    </w:rPr>
  </w:style>
  <w:style w:type="paragraph" w:customStyle="1" w:styleId="TableHeaderCentered">
    <w:name w:val="TableHeaderCentered"/>
    <w:basedOn w:val="TableHeader"/>
    <w:rsid w:val="003B0519"/>
    <w:pPr>
      <w:jc w:val="center"/>
    </w:pPr>
    <w:rPr>
      <w:bCs/>
      <w:szCs w:val="20"/>
    </w:rPr>
  </w:style>
  <w:style w:type="numbering" w:customStyle="1" w:styleId="NumberedList">
    <w:name w:val="Numbered List"/>
    <w:basedOn w:val="NoList"/>
    <w:rsid w:val="003B0519"/>
    <w:pPr>
      <w:numPr>
        <w:numId w:val="11"/>
      </w:numPr>
    </w:pPr>
  </w:style>
  <w:style w:type="numbering" w:customStyle="1" w:styleId="NumberedList0">
    <w:name w:val="NumberedList"/>
    <w:basedOn w:val="NoList"/>
    <w:rsid w:val="003B0519"/>
    <w:pPr>
      <w:numPr>
        <w:numId w:val="12"/>
      </w:numPr>
    </w:pPr>
  </w:style>
  <w:style w:type="numbering" w:customStyle="1" w:styleId="NumberList">
    <w:name w:val="Number List"/>
    <w:basedOn w:val="NoList"/>
    <w:rsid w:val="003B0519"/>
    <w:pPr>
      <w:numPr>
        <w:numId w:val="13"/>
      </w:numPr>
    </w:pPr>
  </w:style>
  <w:style w:type="paragraph" w:customStyle="1" w:styleId="ColouredBoxbodytext">
    <w:name w:val="Coloured Box body text"/>
    <w:basedOn w:val="Normal"/>
    <w:link w:val="ColouredBoxbodytextChar"/>
    <w:qFormat/>
    <w:rsid w:val="003B0519"/>
    <w:pPr>
      <w:spacing w:after="240" w:line="288" w:lineRule="auto"/>
      <w:ind w:left="113" w:right="113"/>
    </w:pPr>
    <w:rPr>
      <w:rFonts w:asciiTheme="minorHAnsi" w:eastAsia="Times New Roman" w:hAnsiTheme="minorHAnsi"/>
      <w:lang w:eastAsia="en-GB"/>
    </w:rPr>
  </w:style>
  <w:style w:type="character" w:customStyle="1" w:styleId="ColouredBoxbodytextChar">
    <w:name w:val="Coloured Box body text Char"/>
    <w:basedOn w:val="DefaultParagraphFont"/>
    <w:link w:val="ColouredBoxbodytext"/>
    <w:rsid w:val="003B0519"/>
    <w:rPr>
      <w:rFonts w:asciiTheme="minorHAnsi" w:eastAsia="Times New Roman" w:hAnsiTheme="minorHAnsi"/>
      <w:sz w:val="22"/>
      <w:szCs w:val="24"/>
    </w:rPr>
  </w:style>
  <w:style w:type="paragraph" w:customStyle="1" w:styleId="DeptBullets">
    <w:name w:val="DeptBullets"/>
    <w:basedOn w:val="Normal"/>
    <w:link w:val="DeptBulletsChar"/>
    <w:rsid w:val="003B0519"/>
    <w:pPr>
      <w:widowControl w:val="0"/>
      <w:numPr>
        <w:numId w:val="14"/>
      </w:numPr>
      <w:overflowPunct w:val="0"/>
      <w:autoSpaceDE w:val="0"/>
      <w:autoSpaceDN w:val="0"/>
      <w:adjustRightInd w:val="0"/>
      <w:spacing w:after="240"/>
      <w:textAlignment w:val="baseline"/>
    </w:pPr>
    <w:rPr>
      <w:rFonts w:asciiTheme="minorHAnsi" w:eastAsia="Times New Roman" w:hAnsiTheme="minorHAnsi"/>
      <w:szCs w:val="20"/>
    </w:rPr>
  </w:style>
  <w:style w:type="character" w:customStyle="1" w:styleId="DeptBulletsChar">
    <w:name w:val="DeptBullets Char"/>
    <w:basedOn w:val="DefaultParagraphFont"/>
    <w:link w:val="DeptBullets"/>
    <w:rsid w:val="003B0519"/>
    <w:rPr>
      <w:rFonts w:asciiTheme="minorHAnsi" w:eastAsia="Times New Roman" w:hAnsiTheme="minorHAnsi"/>
      <w:sz w:val="22"/>
      <w:lang w:eastAsia="en-US"/>
    </w:rPr>
  </w:style>
  <w:style w:type="character" w:customStyle="1" w:styleId="LogosChar">
    <w:name w:val="Logos Char"/>
    <w:basedOn w:val="DefaultParagraphFont"/>
    <w:link w:val="Logos"/>
    <w:locked/>
    <w:rsid w:val="003B0519"/>
    <w:rPr>
      <w:noProof/>
      <w:color w:val="0D0D0D" w:themeColor="text1" w:themeTint="F2"/>
      <w:sz w:val="24"/>
      <w:szCs w:val="24"/>
    </w:rPr>
  </w:style>
  <w:style w:type="paragraph" w:customStyle="1" w:styleId="Logos">
    <w:name w:val="Logos"/>
    <w:basedOn w:val="Normal"/>
    <w:link w:val="LogosChar"/>
    <w:rsid w:val="003B0519"/>
    <w:pPr>
      <w:pageBreakBefore/>
      <w:widowControl w:val="0"/>
      <w:spacing w:after="240" w:line="288" w:lineRule="auto"/>
    </w:pPr>
    <w:rPr>
      <w:noProof/>
      <w:color w:val="0D0D0D" w:themeColor="text1" w:themeTint="F2"/>
      <w:sz w:val="24"/>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3B0519"/>
    <w:rPr>
      <w:rFonts w:asciiTheme="minorHAnsi" w:eastAsia="Times New Roman" w:hAnsiTheme="minorHAnsi"/>
      <w:sz w:val="22"/>
      <w:szCs w:val="24"/>
    </w:rPr>
  </w:style>
  <w:style w:type="character" w:styleId="Strong">
    <w:name w:val="Strong"/>
    <w:basedOn w:val="DefaultParagraphFont"/>
    <w:uiPriority w:val="22"/>
    <w:qFormat/>
    <w:rsid w:val="003B0519"/>
    <w:rPr>
      <w:b/>
      <w:bCs/>
    </w:rPr>
  </w:style>
  <w:style w:type="paragraph" w:styleId="NormalWeb">
    <w:name w:val="Normal (Web)"/>
    <w:basedOn w:val="Normal"/>
    <w:uiPriority w:val="99"/>
    <w:unhideWhenUsed/>
    <w:rsid w:val="003B0519"/>
    <w:pPr>
      <w:spacing w:after="150"/>
    </w:pPr>
    <w:rPr>
      <w:rFonts w:ascii="Times New Roman" w:eastAsia="Times New Roman" w:hAnsi="Times New Roman"/>
      <w:lang w:eastAsia="en-GB"/>
    </w:rPr>
  </w:style>
  <w:style w:type="paragraph" w:customStyle="1" w:styleId="Default">
    <w:name w:val="Default"/>
    <w:basedOn w:val="Normal"/>
    <w:rsid w:val="003B0519"/>
    <w:pPr>
      <w:autoSpaceDE w:val="0"/>
      <w:autoSpaceDN w:val="0"/>
    </w:pPr>
    <w:rPr>
      <w:rFonts w:asciiTheme="minorHAnsi" w:eastAsiaTheme="minorHAnsi" w:hAnsiTheme="minorHAnsi" w:cs="Arial"/>
      <w:color w:val="000000"/>
    </w:rPr>
  </w:style>
  <w:style w:type="paragraph" w:customStyle="1" w:styleId="numberpara1">
    <w:name w:val="number para 1"/>
    <w:basedOn w:val="Normal"/>
    <w:qFormat/>
    <w:rsid w:val="003B0519"/>
    <w:pPr>
      <w:numPr>
        <w:numId w:val="15"/>
      </w:numPr>
      <w:spacing w:after="200" w:line="276" w:lineRule="auto"/>
    </w:pPr>
    <w:rPr>
      <w:rFonts w:asciiTheme="minorHAnsi" w:eastAsiaTheme="minorHAnsi" w:hAnsiTheme="minorHAnsi" w:cstheme="minorBidi"/>
      <w:b/>
      <w:szCs w:val="22"/>
    </w:rPr>
  </w:style>
  <w:style w:type="paragraph" w:customStyle="1" w:styleId="legclearfix2">
    <w:name w:val="legclearfix2"/>
    <w:basedOn w:val="Normal"/>
    <w:rsid w:val="003B0519"/>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3B0519"/>
    <w:rPr>
      <w:vanish w:val="0"/>
      <w:webHidden w:val="0"/>
      <w:specVanish w:val="0"/>
    </w:rPr>
  </w:style>
  <w:style w:type="paragraph" w:customStyle="1" w:styleId="NumberedNormal">
    <w:name w:val="Numbered Normal"/>
    <w:basedOn w:val="ListParagraph"/>
    <w:link w:val="NumberedNormalChar"/>
    <w:qFormat/>
    <w:rsid w:val="003B0519"/>
    <w:pPr>
      <w:numPr>
        <w:numId w:val="0"/>
      </w:numPr>
      <w:spacing w:line="240" w:lineRule="auto"/>
      <w:contextualSpacing w:val="0"/>
    </w:pPr>
    <w:rPr>
      <w:rFonts w:cstheme="minorHAnsi"/>
    </w:rPr>
  </w:style>
  <w:style w:type="paragraph" w:customStyle="1" w:styleId="legclearfix">
    <w:name w:val="legclearfix"/>
    <w:basedOn w:val="Normal"/>
    <w:rsid w:val="003B0519"/>
    <w:pPr>
      <w:spacing w:before="100" w:beforeAutospacing="1" w:after="100" w:afterAutospacing="1"/>
    </w:pPr>
    <w:rPr>
      <w:rFonts w:ascii="Times New Roman" w:eastAsia="Times New Roman" w:hAnsi="Times New Roman"/>
      <w:lang w:eastAsia="en-GB"/>
    </w:rPr>
  </w:style>
  <w:style w:type="paragraph" w:customStyle="1" w:styleId="Bullet">
    <w:name w:val="Bullet"/>
    <w:basedOn w:val="Normal"/>
    <w:rsid w:val="003B0519"/>
    <w:pPr>
      <w:numPr>
        <w:numId w:val="16"/>
      </w:numPr>
      <w:tabs>
        <w:tab w:val="clear" w:pos="864"/>
        <w:tab w:val="num" w:pos="360"/>
      </w:tabs>
      <w:ind w:left="0" w:firstLine="0"/>
    </w:pPr>
    <w:rPr>
      <w:rFonts w:ascii="Calibri" w:hAnsi="Calibri"/>
      <w:szCs w:val="22"/>
    </w:rPr>
  </w:style>
  <w:style w:type="numbering" w:customStyle="1" w:styleId="LFO10">
    <w:name w:val="LFO10"/>
    <w:basedOn w:val="NoList"/>
    <w:rsid w:val="003B0519"/>
    <w:pPr>
      <w:numPr>
        <w:numId w:val="17"/>
      </w:numPr>
    </w:pPr>
  </w:style>
  <w:style w:type="character" w:customStyle="1" w:styleId="NumberedNormalChar">
    <w:name w:val="Numbered Normal Char"/>
    <w:basedOn w:val="DefaultParagraphFont"/>
    <w:link w:val="NumberedNormal"/>
    <w:rsid w:val="003B0519"/>
    <w:rPr>
      <w:rFonts w:asciiTheme="minorHAnsi" w:eastAsia="Times New Roman" w:hAnsiTheme="minorHAnsi" w:cstheme="minorHAnsi"/>
      <w:sz w:val="22"/>
      <w:szCs w:val="24"/>
    </w:rPr>
  </w:style>
  <w:style w:type="table" w:customStyle="1" w:styleId="TableGrid1">
    <w:name w:val="Table Grid1"/>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Heading2"/>
    <w:uiPriority w:val="3"/>
    <w:qFormat/>
    <w:rsid w:val="003B0519"/>
    <w:pPr>
      <w:keepNext w:val="0"/>
      <w:keepLines w:val="0"/>
      <w:spacing w:before="0" w:after="0" w:line="240" w:lineRule="auto"/>
      <w:ind w:left="357" w:hanging="357"/>
      <w:contextualSpacing w:val="0"/>
    </w:pPr>
    <w:rPr>
      <w:rFonts w:asciiTheme="minorHAnsi" w:eastAsia="Times New Roman" w:hAnsiTheme="minorHAnsi" w:cstheme="minorHAnsi"/>
      <w:b w:val="0"/>
      <w:iCs w:val="0"/>
      <w:color w:val="auto"/>
      <w:sz w:val="24"/>
      <w:szCs w:val="32"/>
      <w:u w:val="single"/>
      <w:lang w:eastAsia="en-GB"/>
    </w:rPr>
  </w:style>
  <w:style w:type="table" w:customStyle="1" w:styleId="TableGrid4">
    <w:name w:val="Table Grid4"/>
    <w:basedOn w:val="TableNormal"/>
    <w:next w:val="TableGrid"/>
    <w:uiPriority w:val="39"/>
    <w:rsid w:val="003B05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0519"/>
    <w:rPr>
      <w:rFonts w:ascii="Times New Roman" w:eastAsiaTheme="minorHAnsi" w:hAnsi="Times New Roman"/>
      <w:lang w:eastAsia="en-GB"/>
    </w:rPr>
  </w:style>
  <w:style w:type="character" w:customStyle="1" w:styleId="normaltextrun1">
    <w:name w:val="normaltextrun1"/>
    <w:basedOn w:val="DefaultParagraphFont"/>
    <w:rsid w:val="003B0519"/>
  </w:style>
  <w:style w:type="character" w:customStyle="1" w:styleId="eop">
    <w:name w:val="eop"/>
    <w:basedOn w:val="DefaultParagraphFont"/>
    <w:rsid w:val="003B0519"/>
  </w:style>
  <w:style w:type="character" w:customStyle="1" w:styleId="spellingerror">
    <w:name w:val="spellingerror"/>
    <w:basedOn w:val="DefaultParagraphFont"/>
    <w:rsid w:val="003B0519"/>
  </w:style>
  <w:style w:type="paragraph" w:styleId="PlainText">
    <w:name w:val="Plain Text"/>
    <w:basedOn w:val="Normal"/>
    <w:link w:val="PlainTextChar"/>
    <w:uiPriority w:val="99"/>
    <w:semiHidden/>
    <w:unhideWhenUsed/>
    <w:rsid w:val="003B0519"/>
    <w:rPr>
      <w:rFonts w:ascii="Calibri" w:eastAsiaTheme="minorHAnsi" w:hAnsi="Calibri"/>
      <w:szCs w:val="22"/>
    </w:rPr>
  </w:style>
  <w:style w:type="character" w:customStyle="1" w:styleId="PlainTextChar">
    <w:name w:val="Plain Text Char"/>
    <w:basedOn w:val="DefaultParagraphFont"/>
    <w:link w:val="PlainText"/>
    <w:uiPriority w:val="99"/>
    <w:semiHidden/>
    <w:rsid w:val="003B0519"/>
    <w:rPr>
      <w:rFonts w:ascii="Calibri" w:eastAsiaTheme="minorHAnsi" w:hAnsi="Calibri"/>
      <w:sz w:val="22"/>
      <w:szCs w:val="22"/>
      <w:lang w:eastAsia="en-US"/>
    </w:rPr>
  </w:style>
  <w:style w:type="paragraph" w:customStyle="1" w:styleId="p1">
    <w:name w:val="p1"/>
    <w:basedOn w:val="Normal"/>
    <w:rsid w:val="003B0519"/>
    <w:rPr>
      <w:rFonts w:ascii=".SF UI Text" w:eastAsiaTheme="minorHAnsi" w:hAnsi=".SF UI Text"/>
      <w:color w:val="454545"/>
      <w:sz w:val="26"/>
      <w:szCs w:val="26"/>
      <w:lang w:eastAsia="en-GB"/>
    </w:rPr>
  </w:style>
  <w:style w:type="character" w:customStyle="1" w:styleId="s1">
    <w:name w:val="s1"/>
    <w:basedOn w:val="DefaultParagraphFont"/>
    <w:rsid w:val="003B0519"/>
    <w:rPr>
      <w:rFonts w:ascii=".SFUIText" w:hAnsi=".SFUIText" w:hint="default"/>
      <w:b w:val="0"/>
      <w:bCs w:val="0"/>
      <w:i w:val="0"/>
      <w:iCs w:val="0"/>
      <w:sz w:val="34"/>
      <w:szCs w:val="34"/>
    </w:rPr>
  </w:style>
  <w:style w:type="table" w:customStyle="1" w:styleId="TableGrid5">
    <w:name w:val="Table Grid5"/>
    <w:basedOn w:val="TableNormal"/>
    <w:next w:val="TableGrid"/>
    <w:uiPriority w:val="39"/>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B0519"/>
  </w:style>
  <w:style w:type="paragraph" w:customStyle="1" w:styleId="RFnumberedpara">
    <w:name w:val="RF numbered para"/>
    <w:basedOn w:val="Normal"/>
    <w:qFormat/>
    <w:rsid w:val="00182BA7"/>
    <w:pPr>
      <w:numPr>
        <w:numId w:val="47"/>
      </w:numPr>
      <w:spacing w:after="220" w:line="264" w:lineRule="auto"/>
      <w:ind w:left="567" w:hanging="567"/>
    </w:pPr>
    <w:rPr>
      <w:rFonts w:cs="Arial"/>
    </w:rPr>
  </w:style>
  <w:style w:type="paragraph" w:customStyle="1" w:styleId="RFnumberedparaL2">
    <w:name w:val="RF numbered para L2"/>
    <w:basedOn w:val="RFnumberedpara"/>
    <w:qFormat/>
    <w:rsid w:val="00491EA4"/>
    <w:pPr>
      <w:numPr>
        <w:numId w:val="57"/>
      </w:numPr>
      <w:ind w:left="851" w:hanging="284"/>
    </w:pPr>
  </w:style>
  <w:style w:type="paragraph" w:customStyle="1" w:styleId="RFbullet">
    <w:name w:val="RF bullet"/>
    <w:basedOn w:val="RFnumberedpara"/>
    <w:autoRedefine/>
    <w:qFormat/>
    <w:rsid w:val="008F405C"/>
    <w:pPr>
      <w:numPr>
        <w:numId w:val="0"/>
      </w:numPr>
      <w:ind w:left="556"/>
    </w:pPr>
    <w:rPr>
      <w:color w:val="FF0000"/>
      <w:szCs w:val="22"/>
    </w:rPr>
  </w:style>
  <w:style w:type="paragraph" w:customStyle="1" w:styleId="RFn">
    <w:name w:val="RFn"/>
    <w:basedOn w:val="ListParagraph"/>
    <w:qFormat/>
    <w:rsid w:val="003B0519"/>
    <w:pPr>
      <w:numPr>
        <w:numId w:val="0"/>
      </w:numPr>
      <w:ind w:left="360" w:hanging="360"/>
      <w:contextualSpacing w:val="0"/>
    </w:pPr>
    <w:rPr>
      <w:rFonts w:cs="Arial"/>
    </w:rPr>
  </w:style>
  <w:style w:type="paragraph" w:customStyle="1" w:styleId="RFnumberedparaL3">
    <w:name w:val="RF numbered para L3"/>
    <w:basedOn w:val="RFnumberedparaL2"/>
    <w:qFormat/>
    <w:rsid w:val="003B0519"/>
    <w:pPr>
      <w:numPr>
        <w:numId w:val="19"/>
      </w:numPr>
    </w:pPr>
  </w:style>
  <w:style w:type="paragraph" w:customStyle="1" w:styleId="RFexecsum">
    <w:name w:val="RF exec sum"/>
    <w:basedOn w:val="RFnumberedpara"/>
    <w:qFormat/>
    <w:rsid w:val="003B0519"/>
    <w:pPr>
      <w:numPr>
        <w:numId w:val="18"/>
      </w:numPr>
    </w:pPr>
  </w:style>
  <w:style w:type="paragraph" w:customStyle="1" w:styleId="05IANumberedparagraph">
    <w:name w:val="05_IA_Numbered paragraph"/>
    <w:basedOn w:val="Normal"/>
    <w:rsid w:val="003B0519"/>
    <w:rPr>
      <w:rFonts w:asciiTheme="minorHAnsi" w:eastAsia="Times New Roman" w:hAnsiTheme="minorHAnsi"/>
      <w:color w:val="0D0D0D" w:themeColor="text1" w:themeTint="F2"/>
      <w:lang w:eastAsia="en-GB"/>
    </w:rPr>
  </w:style>
  <w:style w:type="paragraph" w:customStyle="1" w:styleId="AudRepBullet">
    <w:name w:val="AudRepBullet"/>
    <w:basedOn w:val="Normal"/>
    <w:rsid w:val="003B0519"/>
    <w:pPr>
      <w:spacing w:after="240"/>
    </w:pPr>
    <w:rPr>
      <w:rFonts w:asciiTheme="minorHAnsi" w:eastAsia="Times New Roman" w:hAnsiTheme="minorHAnsi"/>
      <w:color w:val="0D0D0D" w:themeColor="text1" w:themeTint="F2"/>
      <w:szCs w:val="20"/>
      <w:lang w:eastAsia="en-GB"/>
    </w:rPr>
  </w:style>
  <w:style w:type="paragraph" w:styleId="IntenseQuote">
    <w:name w:val="Intense Quote"/>
    <w:basedOn w:val="Normal"/>
    <w:next w:val="Normal"/>
    <w:link w:val="IntenseQuoteChar"/>
    <w:uiPriority w:val="30"/>
    <w:qFormat/>
    <w:rsid w:val="003B0519"/>
    <w:pPr>
      <w:pBdr>
        <w:bottom w:val="single" w:sz="4" w:space="4" w:color="323157" w:themeColor="accent1"/>
      </w:pBdr>
      <w:spacing w:before="200" w:after="280"/>
      <w:ind w:left="936" w:right="936"/>
    </w:pPr>
    <w:rPr>
      <w:rFonts w:asciiTheme="minorHAnsi" w:eastAsia="Times New Roman" w:hAnsiTheme="minorHAnsi"/>
      <w:b/>
      <w:bCs/>
      <w:i/>
      <w:iCs/>
      <w:color w:val="323157" w:themeColor="accent1"/>
      <w:lang w:eastAsia="en-GB"/>
    </w:rPr>
  </w:style>
  <w:style w:type="character" w:customStyle="1" w:styleId="IntenseQuoteChar">
    <w:name w:val="Intense Quote Char"/>
    <w:basedOn w:val="DefaultParagraphFont"/>
    <w:link w:val="IntenseQuote"/>
    <w:uiPriority w:val="30"/>
    <w:rsid w:val="003B0519"/>
    <w:rPr>
      <w:rFonts w:asciiTheme="minorHAnsi" w:eastAsia="Times New Roman" w:hAnsiTheme="minorHAnsi"/>
      <w:b/>
      <w:bCs/>
      <w:i/>
      <w:iCs/>
      <w:color w:val="323157" w:themeColor="accent1"/>
      <w:sz w:val="22"/>
      <w:szCs w:val="24"/>
    </w:rPr>
  </w:style>
  <w:style w:type="paragraph" w:customStyle="1" w:styleId="DfESBullets">
    <w:name w:val="DfESBullets"/>
    <w:basedOn w:val="Normal"/>
    <w:uiPriority w:val="99"/>
    <w:rsid w:val="003B0519"/>
    <w:pPr>
      <w:widowControl w:val="0"/>
      <w:overflowPunct w:val="0"/>
      <w:autoSpaceDE w:val="0"/>
      <w:autoSpaceDN w:val="0"/>
      <w:adjustRightInd w:val="0"/>
      <w:spacing w:after="240"/>
      <w:textAlignment w:val="baseline"/>
    </w:pPr>
    <w:rPr>
      <w:rFonts w:asciiTheme="minorHAnsi" w:eastAsia="Times New Roman" w:hAnsiTheme="minorHAnsi"/>
      <w:color w:val="0D0D0D" w:themeColor="text1" w:themeTint="F2"/>
      <w:szCs w:val="20"/>
      <w:lang w:eastAsia="en-GB"/>
    </w:rPr>
  </w:style>
  <w:style w:type="table" w:styleId="TableColumns1">
    <w:name w:val="Table Columns 1"/>
    <w:basedOn w:val="TableNormal"/>
    <w:rsid w:val="003B0519"/>
    <w:pPr>
      <w:spacing w:after="240" w:line="288"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
    <w:name w:val="text"/>
    <w:basedOn w:val="DefaultParagraphFont"/>
    <w:rsid w:val="003B0519"/>
  </w:style>
  <w:style w:type="paragraph" w:customStyle="1" w:styleId="msonormal0">
    <w:name w:val="msonormal"/>
    <w:basedOn w:val="Normal"/>
    <w:rsid w:val="003B0519"/>
    <w:pPr>
      <w:spacing w:before="100" w:beforeAutospacing="1" w:after="100" w:afterAutospacing="1"/>
    </w:pPr>
    <w:rPr>
      <w:rFonts w:ascii="Times New Roman" w:eastAsia="Times New Roman" w:hAnsi="Times New Roman"/>
      <w:color w:val="0D0D0D" w:themeColor="text1" w:themeTint="F2"/>
      <w:lang w:eastAsia="en-GB"/>
    </w:rPr>
  </w:style>
  <w:style w:type="paragraph" w:styleId="NoSpacing">
    <w:name w:val="No Spacing"/>
    <w:uiPriority w:val="1"/>
    <w:qFormat/>
    <w:rsid w:val="003B0519"/>
    <w:rPr>
      <w:rFonts w:asciiTheme="minorHAnsi" w:eastAsiaTheme="minorHAnsi" w:hAnsiTheme="minorHAnsi" w:cstheme="minorBidi"/>
      <w:sz w:val="22"/>
      <w:szCs w:val="22"/>
      <w:lang w:eastAsia="en-US"/>
    </w:rPr>
  </w:style>
  <w:style w:type="paragraph" w:customStyle="1" w:styleId="Centredembed">
    <w:name w:val="Centred embed"/>
    <w:basedOn w:val="Normal"/>
    <w:rsid w:val="003B0519"/>
    <w:pPr>
      <w:spacing w:line="288" w:lineRule="auto"/>
      <w:jc w:val="center"/>
    </w:pPr>
    <w:rPr>
      <w:rFonts w:asciiTheme="minorHAnsi" w:eastAsia="Times New Roman" w:hAnsiTheme="minorHAnsi"/>
      <w:color w:val="0D0D0D" w:themeColor="text1" w:themeTint="F2"/>
      <w:szCs w:val="20"/>
      <w:lang w:eastAsia="en-GB"/>
    </w:rPr>
  </w:style>
  <w:style w:type="paragraph" w:customStyle="1" w:styleId="DfESOutNumbered1">
    <w:name w:val="DfESOutNumbered1"/>
    <w:basedOn w:val="Normal"/>
    <w:link w:val="DfESOutNumbered1Char"/>
    <w:qFormat/>
    <w:rsid w:val="003B0519"/>
    <w:pPr>
      <w:numPr>
        <w:numId w:val="20"/>
      </w:numPr>
      <w:spacing w:after="240" w:line="288" w:lineRule="auto"/>
    </w:pPr>
    <w:rPr>
      <w:rFonts w:asciiTheme="minorHAnsi" w:eastAsia="Times New Roman" w:hAnsiTheme="minorHAnsi"/>
      <w:color w:val="0D0D0D" w:themeColor="text1" w:themeTint="F2"/>
      <w:lang w:eastAsia="en-GB"/>
    </w:rPr>
  </w:style>
  <w:style w:type="character" w:customStyle="1" w:styleId="DfESOutNumbered1Char">
    <w:name w:val="DfESOutNumbered1 Char"/>
    <w:link w:val="DfESOutNumbered1"/>
    <w:rsid w:val="003B0519"/>
    <w:rPr>
      <w:rFonts w:asciiTheme="minorHAnsi" w:eastAsia="Times New Roman" w:hAnsiTheme="minorHAnsi"/>
      <w:color w:val="0D0D0D" w:themeColor="text1" w:themeTint="F2"/>
      <w:sz w:val="22"/>
      <w:szCs w:val="24"/>
    </w:rPr>
  </w:style>
  <w:style w:type="paragraph" w:styleId="ListBullet5">
    <w:name w:val="List Bullet 5"/>
    <w:basedOn w:val="Normal"/>
    <w:rsid w:val="003B0519"/>
    <w:pPr>
      <w:spacing w:after="240" w:line="288" w:lineRule="auto"/>
    </w:pPr>
    <w:rPr>
      <w:rFonts w:asciiTheme="minorHAnsi" w:eastAsia="Times New Roman" w:hAnsiTheme="minorHAnsi"/>
      <w:color w:val="0D0D0D" w:themeColor="text1" w:themeTint="F2"/>
      <w:lang w:eastAsia="en-GB"/>
    </w:rPr>
  </w:style>
  <w:style w:type="paragraph" w:styleId="ListBullet3">
    <w:name w:val="List Bullet 3"/>
    <w:basedOn w:val="Normal"/>
    <w:rsid w:val="003B0519"/>
    <w:pPr>
      <w:numPr>
        <w:numId w:val="21"/>
      </w:numPr>
      <w:spacing w:after="240" w:line="288" w:lineRule="auto"/>
      <w:contextualSpacing/>
    </w:pPr>
    <w:rPr>
      <w:rFonts w:asciiTheme="minorHAnsi" w:eastAsia="Times New Roman" w:hAnsiTheme="minorHAnsi"/>
      <w:color w:val="0D0D0D" w:themeColor="text1" w:themeTint="F2"/>
      <w:lang w:eastAsia="en-GB"/>
    </w:rPr>
  </w:style>
  <w:style w:type="paragraph" w:styleId="ListBullet4">
    <w:name w:val="List Bullet 4"/>
    <w:basedOn w:val="Normal"/>
    <w:rsid w:val="003B0519"/>
    <w:pPr>
      <w:numPr>
        <w:numId w:val="22"/>
      </w:numPr>
      <w:spacing w:after="240" w:line="288" w:lineRule="auto"/>
      <w:contextualSpacing/>
    </w:pPr>
    <w:rPr>
      <w:rFonts w:asciiTheme="minorHAnsi" w:eastAsia="Times New Roman" w:hAnsiTheme="minorHAnsi"/>
      <w:color w:val="0D0D0D" w:themeColor="text1" w:themeTint="F2"/>
      <w:lang w:eastAsia="en-GB"/>
    </w:rPr>
  </w:style>
  <w:style w:type="character" w:customStyle="1" w:styleId="RGB">
    <w:name w:val="RGB"/>
    <w:basedOn w:val="DefaultParagraphFont"/>
    <w:rsid w:val="003B0519"/>
    <w:rPr>
      <w:b/>
      <w:bCs/>
      <w:sz w:val="20"/>
    </w:rPr>
  </w:style>
  <w:style w:type="character" w:customStyle="1" w:styleId="RGBValues">
    <w:name w:val="RGB Values"/>
    <w:basedOn w:val="DefaultParagraphFont"/>
    <w:rsid w:val="003B0519"/>
    <w:rPr>
      <w:sz w:val="20"/>
    </w:rPr>
  </w:style>
  <w:style w:type="paragraph" w:customStyle="1" w:styleId="Source">
    <w:name w:val="Source"/>
    <w:basedOn w:val="Normal"/>
    <w:link w:val="SourceChar"/>
    <w:qFormat/>
    <w:rsid w:val="003B0519"/>
    <w:pPr>
      <w:spacing w:after="240" w:line="288" w:lineRule="auto"/>
      <w:jc w:val="right"/>
    </w:pPr>
    <w:rPr>
      <w:rFonts w:asciiTheme="minorHAnsi" w:eastAsia="Times New Roman" w:hAnsiTheme="minorHAnsi"/>
      <w:color w:val="0D0D0D" w:themeColor="text1" w:themeTint="F2"/>
      <w:sz w:val="20"/>
      <w:szCs w:val="20"/>
      <w:lang w:eastAsia="en-GB"/>
    </w:rPr>
  </w:style>
  <w:style w:type="character" w:customStyle="1" w:styleId="SourceChar">
    <w:name w:val="Source Char"/>
    <w:basedOn w:val="DefaultParagraphFont"/>
    <w:link w:val="Source"/>
    <w:locked/>
    <w:rsid w:val="003B0519"/>
    <w:rPr>
      <w:rFonts w:asciiTheme="minorHAnsi" w:eastAsia="Times New Roman" w:hAnsiTheme="minorHAnsi"/>
      <w:color w:val="0D0D0D" w:themeColor="text1" w:themeTint="F2"/>
    </w:rPr>
  </w:style>
  <w:style w:type="paragraph" w:customStyle="1" w:styleId="TableRowCentered">
    <w:name w:val="TableRowCentered"/>
    <w:basedOn w:val="TableRow"/>
    <w:rsid w:val="003B0519"/>
    <w:pPr>
      <w:jc w:val="center"/>
    </w:pPr>
    <w:rPr>
      <w:color w:val="0D0D0D" w:themeColor="text1" w:themeTint="F2"/>
      <w:szCs w:val="20"/>
    </w:rPr>
  </w:style>
  <w:style w:type="paragraph" w:customStyle="1" w:styleId="TableRowRight">
    <w:name w:val="TableRowRight"/>
    <w:basedOn w:val="TableRow"/>
    <w:rsid w:val="003B0519"/>
    <w:pPr>
      <w:jc w:val="right"/>
    </w:pPr>
    <w:rPr>
      <w:color w:val="0D0D0D" w:themeColor="text1" w:themeTint="F2"/>
      <w:szCs w:val="20"/>
    </w:rPr>
  </w:style>
  <w:style w:type="paragraph" w:customStyle="1" w:styleId="RFb">
    <w:name w:val="RF b#"/>
    <w:basedOn w:val="ListParagraph"/>
    <w:rsid w:val="003B0519"/>
    <w:pPr>
      <w:numPr>
        <w:numId w:val="0"/>
      </w:numPr>
    </w:pPr>
    <w:rPr>
      <w:color w:val="000000" w:themeColor="text1"/>
    </w:rPr>
  </w:style>
  <w:style w:type="paragraph" w:customStyle="1" w:styleId="RFb0">
    <w:name w:val="RF b"/>
    <w:basedOn w:val="RFb"/>
    <w:rsid w:val="003B0519"/>
  </w:style>
  <w:style w:type="table" w:customStyle="1" w:styleId="TableGrid6">
    <w:name w:val="Table Grid6"/>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bu">
    <w:name w:val="Re bu"/>
    <w:basedOn w:val="Normal"/>
    <w:qFormat/>
    <w:rsid w:val="003B0519"/>
    <w:pPr>
      <w:spacing w:after="240" w:line="288" w:lineRule="auto"/>
    </w:pPr>
    <w:rPr>
      <w:rFonts w:asciiTheme="minorHAnsi" w:eastAsia="Times New Roman" w:hAnsiTheme="minorHAnsi"/>
      <w:lang w:eastAsia="en-GB"/>
    </w:rPr>
  </w:style>
  <w:style w:type="paragraph" w:customStyle="1" w:styleId="pignumbers">
    <w:name w:val="pig numbers"/>
    <w:basedOn w:val="RFnumberedpara"/>
    <w:qFormat/>
    <w:rsid w:val="003B0519"/>
    <w:pPr>
      <w:numPr>
        <w:numId w:val="23"/>
      </w:numPr>
    </w:pPr>
  </w:style>
  <w:style w:type="paragraph" w:customStyle="1" w:styleId="PIPnumbered">
    <w:name w:val="PIP numbered"/>
    <w:basedOn w:val="Normal"/>
    <w:autoRedefine/>
    <w:qFormat/>
    <w:rsid w:val="003A268B"/>
    <w:pPr>
      <w:widowControl w:val="0"/>
      <w:numPr>
        <w:numId w:val="43"/>
      </w:numPr>
      <w:autoSpaceDE w:val="0"/>
      <w:autoSpaceDN w:val="0"/>
      <w:adjustRightInd w:val="0"/>
      <w:spacing w:after="240" w:line="288" w:lineRule="auto"/>
      <w:jc w:val="both"/>
    </w:pPr>
    <w:rPr>
      <w:rFonts w:eastAsia="Times New Roman" w:cs="Arial"/>
      <w:szCs w:val="28"/>
      <w:lang w:eastAsia="en-GB"/>
    </w:rPr>
  </w:style>
  <w:style w:type="character" w:customStyle="1" w:styleId="DeltaViewInsertion">
    <w:name w:val="DeltaView Insertion"/>
    <w:uiPriority w:val="99"/>
    <w:rsid w:val="003B0519"/>
    <w:rPr>
      <w:color w:val="0000FF"/>
      <w:u w:val="double"/>
    </w:rPr>
  </w:style>
  <w:style w:type="character" w:customStyle="1" w:styleId="DeltaViewDeletion">
    <w:name w:val="DeltaView Deletion"/>
    <w:uiPriority w:val="99"/>
    <w:rsid w:val="003B0519"/>
    <w:rPr>
      <w:strike/>
      <w:color w:val="FF0000"/>
    </w:rPr>
  </w:style>
  <w:style w:type="table" w:customStyle="1" w:styleId="TableGrid7">
    <w:name w:val="Table Grid7"/>
    <w:basedOn w:val="TableNormal"/>
    <w:next w:val="TableGrid"/>
    <w:rsid w:val="00187D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OfSTOC1">
    <w:name w:val="OfS_TOC_1"/>
    <w:qFormat/>
    <w:rsid w:val="00974E45"/>
    <w:pPr>
      <w:spacing w:before="240" w:after="120"/>
    </w:pPr>
    <w:rPr>
      <w:rFonts w:eastAsia="Times New Roman" w:cs="Calibri"/>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5075">
      <w:bodyDiv w:val="1"/>
      <w:marLeft w:val="0"/>
      <w:marRight w:val="0"/>
      <w:marTop w:val="0"/>
      <w:marBottom w:val="0"/>
      <w:divBdr>
        <w:top w:val="none" w:sz="0" w:space="0" w:color="auto"/>
        <w:left w:val="none" w:sz="0" w:space="0" w:color="auto"/>
        <w:bottom w:val="none" w:sz="0" w:space="0" w:color="auto"/>
        <w:right w:val="none" w:sz="0" w:space="0" w:color="auto"/>
      </w:divBdr>
    </w:div>
    <w:div w:id="136344115">
      <w:bodyDiv w:val="1"/>
      <w:marLeft w:val="0"/>
      <w:marRight w:val="0"/>
      <w:marTop w:val="0"/>
      <w:marBottom w:val="0"/>
      <w:divBdr>
        <w:top w:val="none" w:sz="0" w:space="0" w:color="auto"/>
        <w:left w:val="none" w:sz="0" w:space="0" w:color="auto"/>
        <w:bottom w:val="none" w:sz="0" w:space="0" w:color="auto"/>
        <w:right w:val="none" w:sz="0" w:space="0" w:color="auto"/>
      </w:divBdr>
    </w:div>
    <w:div w:id="183057377">
      <w:bodyDiv w:val="1"/>
      <w:marLeft w:val="0"/>
      <w:marRight w:val="0"/>
      <w:marTop w:val="0"/>
      <w:marBottom w:val="0"/>
      <w:divBdr>
        <w:top w:val="none" w:sz="0" w:space="0" w:color="auto"/>
        <w:left w:val="none" w:sz="0" w:space="0" w:color="auto"/>
        <w:bottom w:val="none" w:sz="0" w:space="0" w:color="auto"/>
        <w:right w:val="none" w:sz="0" w:space="0" w:color="auto"/>
      </w:divBdr>
    </w:div>
    <w:div w:id="185948065">
      <w:bodyDiv w:val="1"/>
      <w:marLeft w:val="0"/>
      <w:marRight w:val="0"/>
      <w:marTop w:val="0"/>
      <w:marBottom w:val="0"/>
      <w:divBdr>
        <w:top w:val="none" w:sz="0" w:space="0" w:color="auto"/>
        <w:left w:val="none" w:sz="0" w:space="0" w:color="auto"/>
        <w:bottom w:val="none" w:sz="0" w:space="0" w:color="auto"/>
        <w:right w:val="none" w:sz="0" w:space="0" w:color="auto"/>
      </w:divBdr>
    </w:div>
    <w:div w:id="311570055">
      <w:bodyDiv w:val="1"/>
      <w:marLeft w:val="0"/>
      <w:marRight w:val="0"/>
      <w:marTop w:val="0"/>
      <w:marBottom w:val="0"/>
      <w:divBdr>
        <w:top w:val="none" w:sz="0" w:space="0" w:color="auto"/>
        <w:left w:val="none" w:sz="0" w:space="0" w:color="auto"/>
        <w:bottom w:val="none" w:sz="0" w:space="0" w:color="auto"/>
        <w:right w:val="none" w:sz="0" w:space="0" w:color="auto"/>
      </w:divBdr>
    </w:div>
    <w:div w:id="322859844">
      <w:bodyDiv w:val="1"/>
      <w:marLeft w:val="0"/>
      <w:marRight w:val="0"/>
      <w:marTop w:val="0"/>
      <w:marBottom w:val="0"/>
      <w:divBdr>
        <w:top w:val="none" w:sz="0" w:space="0" w:color="auto"/>
        <w:left w:val="none" w:sz="0" w:space="0" w:color="auto"/>
        <w:bottom w:val="none" w:sz="0" w:space="0" w:color="auto"/>
        <w:right w:val="none" w:sz="0" w:space="0" w:color="auto"/>
      </w:divBdr>
    </w:div>
    <w:div w:id="470296193">
      <w:bodyDiv w:val="1"/>
      <w:marLeft w:val="0"/>
      <w:marRight w:val="0"/>
      <w:marTop w:val="0"/>
      <w:marBottom w:val="0"/>
      <w:divBdr>
        <w:top w:val="none" w:sz="0" w:space="0" w:color="auto"/>
        <w:left w:val="none" w:sz="0" w:space="0" w:color="auto"/>
        <w:bottom w:val="none" w:sz="0" w:space="0" w:color="auto"/>
        <w:right w:val="none" w:sz="0" w:space="0" w:color="auto"/>
      </w:divBdr>
    </w:div>
    <w:div w:id="617182845">
      <w:bodyDiv w:val="1"/>
      <w:marLeft w:val="0"/>
      <w:marRight w:val="0"/>
      <w:marTop w:val="0"/>
      <w:marBottom w:val="0"/>
      <w:divBdr>
        <w:top w:val="none" w:sz="0" w:space="0" w:color="auto"/>
        <w:left w:val="none" w:sz="0" w:space="0" w:color="auto"/>
        <w:bottom w:val="none" w:sz="0" w:space="0" w:color="auto"/>
        <w:right w:val="none" w:sz="0" w:space="0" w:color="auto"/>
      </w:divBdr>
    </w:div>
    <w:div w:id="700664802">
      <w:bodyDiv w:val="1"/>
      <w:marLeft w:val="0"/>
      <w:marRight w:val="0"/>
      <w:marTop w:val="0"/>
      <w:marBottom w:val="0"/>
      <w:divBdr>
        <w:top w:val="none" w:sz="0" w:space="0" w:color="auto"/>
        <w:left w:val="none" w:sz="0" w:space="0" w:color="auto"/>
        <w:bottom w:val="none" w:sz="0" w:space="0" w:color="auto"/>
        <w:right w:val="none" w:sz="0" w:space="0" w:color="auto"/>
      </w:divBdr>
    </w:div>
    <w:div w:id="737824073">
      <w:bodyDiv w:val="1"/>
      <w:marLeft w:val="0"/>
      <w:marRight w:val="0"/>
      <w:marTop w:val="0"/>
      <w:marBottom w:val="0"/>
      <w:divBdr>
        <w:top w:val="none" w:sz="0" w:space="0" w:color="auto"/>
        <w:left w:val="none" w:sz="0" w:space="0" w:color="auto"/>
        <w:bottom w:val="none" w:sz="0" w:space="0" w:color="auto"/>
        <w:right w:val="none" w:sz="0" w:space="0" w:color="auto"/>
      </w:divBdr>
    </w:div>
    <w:div w:id="1036077528">
      <w:bodyDiv w:val="1"/>
      <w:marLeft w:val="0"/>
      <w:marRight w:val="0"/>
      <w:marTop w:val="0"/>
      <w:marBottom w:val="0"/>
      <w:divBdr>
        <w:top w:val="none" w:sz="0" w:space="0" w:color="auto"/>
        <w:left w:val="none" w:sz="0" w:space="0" w:color="auto"/>
        <w:bottom w:val="none" w:sz="0" w:space="0" w:color="auto"/>
        <w:right w:val="none" w:sz="0" w:space="0" w:color="auto"/>
      </w:divBdr>
    </w:div>
    <w:div w:id="1114907796">
      <w:bodyDiv w:val="1"/>
      <w:marLeft w:val="0"/>
      <w:marRight w:val="0"/>
      <w:marTop w:val="0"/>
      <w:marBottom w:val="0"/>
      <w:divBdr>
        <w:top w:val="none" w:sz="0" w:space="0" w:color="auto"/>
        <w:left w:val="none" w:sz="0" w:space="0" w:color="auto"/>
        <w:bottom w:val="none" w:sz="0" w:space="0" w:color="auto"/>
        <w:right w:val="none" w:sz="0" w:space="0" w:color="auto"/>
      </w:divBdr>
    </w:div>
    <w:div w:id="1248465733">
      <w:bodyDiv w:val="1"/>
      <w:marLeft w:val="0"/>
      <w:marRight w:val="0"/>
      <w:marTop w:val="0"/>
      <w:marBottom w:val="0"/>
      <w:divBdr>
        <w:top w:val="none" w:sz="0" w:space="0" w:color="auto"/>
        <w:left w:val="none" w:sz="0" w:space="0" w:color="auto"/>
        <w:bottom w:val="none" w:sz="0" w:space="0" w:color="auto"/>
        <w:right w:val="none" w:sz="0" w:space="0" w:color="auto"/>
      </w:divBdr>
    </w:div>
    <w:div w:id="1333996008">
      <w:bodyDiv w:val="1"/>
      <w:marLeft w:val="0"/>
      <w:marRight w:val="0"/>
      <w:marTop w:val="0"/>
      <w:marBottom w:val="0"/>
      <w:divBdr>
        <w:top w:val="none" w:sz="0" w:space="0" w:color="auto"/>
        <w:left w:val="none" w:sz="0" w:space="0" w:color="auto"/>
        <w:bottom w:val="none" w:sz="0" w:space="0" w:color="auto"/>
        <w:right w:val="none" w:sz="0" w:space="0" w:color="auto"/>
      </w:divBdr>
    </w:div>
    <w:div w:id="1510368858">
      <w:bodyDiv w:val="1"/>
      <w:marLeft w:val="0"/>
      <w:marRight w:val="0"/>
      <w:marTop w:val="0"/>
      <w:marBottom w:val="0"/>
      <w:divBdr>
        <w:top w:val="none" w:sz="0" w:space="0" w:color="auto"/>
        <w:left w:val="none" w:sz="0" w:space="0" w:color="auto"/>
        <w:bottom w:val="none" w:sz="0" w:space="0" w:color="auto"/>
        <w:right w:val="none" w:sz="0" w:space="0" w:color="auto"/>
      </w:divBdr>
    </w:div>
    <w:div w:id="1734112155">
      <w:bodyDiv w:val="1"/>
      <w:marLeft w:val="0"/>
      <w:marRight w:val="0"/>
      <w:marTop w:val="0"/>
      <w:marBottom w:val="0"/>
      <w:divBdr>
        <w:top w:val="none" w:sz="0" w:space="0" w:color="auto"/>
        <w:left w:val="none" w:sz="0" w:space="0" w:color="auto"/>
        <w:bottom w:val="none" w:sz="0" w:space="0" w:color="auto"/>
        <w:right w:val="none" w:sz="0" w:space="0" w:color="auto"/>
      </w:divBdr>
    </w:div>
    <w:div w:id="1895235662">
      <w:bodyDiv w:val="1"/>
      <w:marLeft w:val="0"/>
      <w:marRight w:val="0"/>
      <w:marTop w:val="0"/>
      <w:marBottom w:val="0"/>
      <w:divBdr>
        <w:top w:val="none" w:sz="0" w:space="0" w:color="auto"/>
        <w:left w:val="none" w:sz="0" w:space="0" w:color="auto"/>
        <w:bottom w:val="none" w:sz="0" w:space="0" w:color="auto"/>
        <w:right w:val="none" w:sz="0" w:space="0" w:color="auto"/>
      </w:divBdr>
    </w:div>
    <w:div w:id="2025743259">
      <w:bodyDiv w:val="1"/>
      <w:marLeft w:val="0"/>
      <w:marRight w:val="0"/>
      <w:marTop w:val="0"/>
      <w:marBottom w:val="0"/>
      <w:divBdr>
        <w:top w:val="none" w:sz="0" w:space="0" w:color="auto"/>
        <w:left w:val="none" w:sz="0" w:space="0" w:color="auto"/>
        <w:bottom w:val="none" w:sz="0" w:space="0" w:color="auto"/>
        <w:right w:val="none" w:sz="0" w:space="0" w:color="auto"/>
      </w:divBdr>
    </w:div>
    <w:div w:id="20518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e.morleycolleg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ish\AppData\Local\Microsoft\Windows\INetCache\Content.Outlook\58U835CU\OfS%20report%20(printer%20friendly)%20(SH%20comments).dotx" TargetMode="External"/></Relationships>
</file>

<file path=word/theme/theme1.xml><?xml version="1.0" encoding="utf-8"?>
<a:theme xmlns:a="http://schemas.openxmlformats.org/drawingml/2006/main" name="Office Theme">
  <a:themeElements>
    <a:clrScheme name="Office for Students">
      <a:dk1>
        <a:sysClr val="windowText" lastClr="000000"/>
      </a:dk1>
      <a:lt1>
        <a:sysClr val="window" lastClr="FFFFFF"/>
      </a:lt1>
      <a:dk2>
        <a:srgbClr val="000000"/>
      </a:dk2>
      <a:lt2>
        <a:srgbClr val="FFFFFF"/>
      </a:lt2>
      <a:accent1>
        <a:srgbClr val="323157"/>
      </a:accent1>
      <a:accent2>
        <a:srgbClr val="FFCF01"/>
      </a:accent2>
      <a:accent3>
        <a:srgbClr val="22B893"/>
      </a:accent3>
      <a:accent4>
        <a:srgbClr val="F0565A"/>
      </a:accent4>
      <a:accent5>
        <a:srgbClr val="00AEEF"/>
      </a:accent5>
      <a:accent6>
        <a:srgbClr val="F47B20"/>
      </a:accent6>
      <a:hlink>
        <a:srgbClr val="323157"/>
      </a:hlink>
      <a:folHlink>
        <a:srgbClr val="3231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AAC2-B6EE-46E1-8C3F-992BFEE4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OfS report (printer friendly) (SH comments)</Template>
  <TotalTime>0</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OfS 2018.04 Annex D: Template for a student protection plan</vt:lpstr>
    </vt:vector>
  </TitlesOfParts>
  <Company>MOJ</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2018.04 Annex D: Template for a student protection plan</dc:title>
  <dc:subject/>
  <dc:creator>OfS</dc:creator>
  <cp:keywords/>
  <dc:description/>
  <cp:lastModifiedBy>Neil Kitson</cp:lastModifiedBy>
  <cp:revision>2</cp:revision>
  <dcterms:created xsi:type="dcterms:W3CDTF">2022-05-10T10:42:00Z</dcterms:created>
  <dcterms:modified xsi:type="dcterms:W3CDTF">2022-05-10T10:42:00Z</dcterms:modified>
</cp:coreProperties>
</file>